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005607">
        <w:rPr>
          <w:rFonts w:ascii="黑体" w:eastAsia="黑体" w:hAnsi="仿宋" w:hint="eastAsia"/>
          <w:sz w:val="32"/>
          <w:szCs w:val="32"/>
        </w:rPr>
        <w:t>201</w:t>
      </w:r>
      <w:r w:rsidR="00E94CF2">
        <w:rPr>
          <w:rFonts w:ascii="黑体" w:eastAsia="黑体" w:hAnsi="仿宋" w:hint="eastAsia"/>
          <w:sz w:val="32"/>
          <w:szCs w:val="32"/>
        </w:rPr>
        <w:t>9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616B4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r w:rsidRPr="007616B4">
        <w:rPr>
          <w:rFonts w:ascii="仿宋_GB2312" w:eastAsia="仿宋_GB2312" w:hAnsi="仿宋" w:hint="eastAsia"/>
          <w:sz w:val="28"/>
          <w:szCs w:val="28"/>
        </w:rPr>
        <w:t>科目代码：360</w:t>
      </w:r>
      <w:r w:rsidR="0088479F">
        <w:rPr>
          <w:rFonts w:ascii="仿宋_GB2312" w:eastAsia="仿宋_GB2312" w:hAnsi="仿宋" w:hint="eastAsia"/>
          <w:sz w:val="28"/>
          <w:szCs w:val="28"/>
        </w:rPr>
        <w:t>3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CA0585" w:rsidRPr="007616B4">
        <w:rPr>
          <w:rFonts w:ascii="仿宋_GB2312" w:eastAsia="仿宋_GB2312" w:hAnsi="仿宋" w:hint="eastAsia"/>
          <w:sz w:val="28"/>
          <w:szCs w:val="28"/>
        </w:rPr>
        <w:t>高等量子力学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</w:t>
      </w:r>
      <w:r w:rsidRPr="003C352C">
        <w:rPr>
          <w:rFonts w:ascii="仿宋_GB2312" w:eastAsia="仿宋_GB2312" w:hAnsi="仿宋" w:hint="eastAsia"/>
          <w:sz w:val="28"/>
          <w:szCs w:val="28"/>
        </w:rPr>
        <w:t>希尔伯特空间理论</w:t>
      </w:r>
      <w:r>
        <w:rPr>
          <w:rFonts w:ascii="仿宋_GB2312" w:eastAsia="仿宋_GB2312" w:hAnsi="仿宋" w:hint="eastAsia"/>
          <w:sz w:val="28"/>
          <w:szCs w:val="28"/>
        </w:rPr>
        <w:t>，掌握算符运算</w:t>
      </w:r>
      <w:r w:rsidR="004537D1">
        <w:rPr>
          <w:rFonts w:ascii="仿宋_GB2312" w:eastAsia="仿宋_GB2312" w:hAnsi="仿宋" w:hint="eastAsia"/>
          <w:sz w:val="28"/>
          <w:szCs w:val="28"/>
        </w:rPr>
        <w:t>、矢量空间运算</w:t>
      </w:r>
      <w:r w:rsidRPr="003C352C">
        <w:rPr>
          <w:rFonts w:ascii="仿宋_GB2312" w:eastAsia="仿宋_GB2312" w:hAnsi="仿宋" w:hint="eastAsia"/>
          <w:sz w:val="28"/>
          <w:szCs w:val="28"/>
        </w:rPr>
        <w:t>。理解量子力学的基本原理</w:t>
      </w:r>
      <w:r w:rsidR="004537D1">
        <w:rPr>
          <w:rFonts w:ascii="仿宋_GB2312" w:eastAsia="仿宋_GB2312" w:hAnsi="仿宋" w:hint="eastAsia"/>
          <w:sz w:val="28"/>
          <w:szCs w:val="28"/>
        </w:rPr>
        <w:t>，掌握表象变换、</w:t>
      </w:r>
      <w:r w:rsidR="00696B4F">
        <w:rPr>
          <w:rFonts w:ascii="仿宋_GB2312" w:eastAsia="仿宋_GB2312" w:hAnsi="仿宋" w:hint="eastAsia"/>
          <w:sz w:val="28"/>
          <w:szCs w:val="28"/>
        </w:rPr>
        <w:t>运动方程、</w:t>
      </w:r>
      <w:r w:rsidR="004537D1">
        <w:rPr>
          <w:rFonts w:ascii="仿宋_GB2312" w:eastAsia="仿宋_GB2312" w:hAnsi="仿宋" w:hint="eastAsia"/>
          <w:sz w:val="28"/>
          <w:szCs w:val="28"/>
        </w:rPr>
        <w:t>绘景变换、微扰理论、相干态的性质、密度矩阵的应用；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狄拉克方程</w:t>
      </w:r>
      <w:r w:rsidR="004537D1">
        <w:rPr>
          <w:rFonts w:ascii="仿宋_GB2312" w:eastAsia="仿宋_GB2312" w:hAnsi="仿宋" w:hint="eastAsia"/>
          <w:sz w:val="28"/>
          <w:szCs w:val="28"/>
        </w:rPr>
        <w:t>的求解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，自由电子、氢原子的严格解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Pr="003C352C">
        <w:rPr>
          <w:rFonts w:ascii="仿宋_GB2312" w:eastAsia="仿宋_GB2312" w:hAnsi="仿宋" w:hint="eastAsia"/>
          <w:sz w:val="28"/>
          <w:szCs w:val="28"/>
        </w:rPr>
        <w:t>对称性与守恒定律的关系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proofErr w:type="gramStart"/>
      <w:r w:rsidR="005208D6">
        <w:rPr>
          <w:rFonts w:ascii="仿宋_GB2312" w:eastAsia="仿宋_GB2312" w:hAnsi="仿宋" w:hint="eastAsia"/>
          <w:sz w:val="28"/>
          <w:szCs w:val="28"/>
        </w:rPr>
        <w:t>光场量子化</w:t>
      </w:r>
      <w:proofErr w:type="gramEnd"/>
      <w:r w:rsidR="005208D6">
        <w:rPr>
          <w:rFonts w:ascii="仿宋_GB2312" w:eastAsia="仿宋_GB2312" w:hAnsi="仿宋" w:hint="eastAsia"/>
          <w:sz w:val="28"/>
          <w:szCs w:val="28"/>
        </w:rPr>
        <w:t>理论，</w:t>
      </w:r>
      <w:proofErr w:type="gramStart"/>
      <w:r w:rsidR="005208D6">
        <w:rPr>
          <w:rFonts w:ascii="仿宋_GB2312" w:eastAsia="仿宋_GB2312" w:hAnsi="仿宋" w:hint="eastAsia"/>
          <w:sz w:val="28"/>
          <w:szCs w:val="28"/>
        </w:rPr>
        <w:t>光场与</w:t>
      </w:r>
      <w:proofErr w:type="gramEnd"/>
      <w:r w:rsidR="00C0441E">
        <w:rPr>
          <w:rFonts w:ascii="仿宋_GB2312" w:eastAsia="仿宋_GB2312" w:hAnsi="仿宋" w:hint="eastAsia"/>
          <w:sz w:val="28"/>
          <w:szCs w:val="28"/>
        </w:rPr>
        <w:t>二</w:t>
      </w:r>
      <w:r w:rsidR="005208D6">
        <w:rPr>
          <w:rFonts w:ascii="仿宋_GB2312" w:eastAsia="仿宋_GB2312" w:hAnsi="仿宋" w:hint="eastAsia"/>
          <w:sz w:val="28"/>
          <w:szCs w:val="28"/>
        </w:rPr>
        <w:t>能级原子相互作用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希尔伯特空间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算符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本征矢量和本征值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表象理论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矢量空间的直和与直积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量子力学的理论结构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量子力学的基本原理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位置表象和动量表象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角动量算符和角动量表象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定态薛定谔方程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运动方程</w:t>
      </w:r>
      <w:r w:rsidR="00696B4F">
        <w:rPr>
          <w:rFonts w:ascii="仿宋_GB2312" w:eastAsia="仿宋_GB2312" w:hAnsi="仿宋" w:hint="eastAsia"/>
          <w:sz w:val="28"/>
          <w:szCs w:val="28"/>
        </w:rPr>
        <w:t>和绘景变换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谐振子的相干态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密度矩阵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电子的相对论运动方程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狄拉克方程的两个严格解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狄拉克方程的低能极限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对称性理论</w:t>
      </w:r>
      <w:r w:rsidR="003C352C">
        <w:rPr>
          <w:rFonts w:ascii="仿宋_GB2312" w:eastAsia="仿宋_GB2312" w:hAnsi="仿宋" w:hint="eastAsia"/>
          <w:sz w:val="28"/>
          <w:szCs w:val="28"/>
        </w:rPr>
        <w:t>：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空间对称性和守恒定律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哈密顿算符的对称性群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时间平移和时间反演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角动量理论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3C352C">
        <w:rPr>
          <w:rFonts w:ascii="仿宋_GB2312" w:eastAsia="仿宋_GB2312" w:hAnsi="仿宋" w:hint="eastAsia"/>
          <w:sz w:val="28"/>
          <w:szCs w:val="28"/>
        </w:rPr>
        <w:t>角动量的耦合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不可约张量算符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，</w:t>
      </w:r>
      <w:proofErr w:type="gramStart"/>
      <w:r w:rsidR="005208D6">
        <w:rPr>
          <w:rFonts w:ascii="仿宋_GB2312" w:eastAsia="仿宋_GB2312" w:hAnsi="仿宋" w:hint="eastAsia"/>
          <w:sz w:val="28"/>
          <w:szCs w:val="28"/>
        </w:rPr>
        <w:t>光场量子化</w:t>
      </w:r>
      <w:proofErr w:type="gramEnd"/>
      <w:r w:rsidR="005208D6">
        <w:rPr>
          <w:rFonts w:ascii="仿宋_GB2312" w:eastAsia="仿宋_GB2312" w:hAnsi="仿宋" w:hint="eastAsia"/>
          <w:sz w:val="28"/>
          <w:szCs w:val="28"/>
        </w:rPr>
        <w:t>理论：旋波近似，J-C模型</w:t>
      </w:r>
    </w:p>
    <w:p w:rsidR="005208D6" w:rsidRPr="003C352C" w:rsidRDefault="005208D6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7、FOCK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态光场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、相干态光场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lastRenderedPageBreak/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B5359D" w:rsidRDefault="00364D66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四. 参考书目</w:t>
      </w:r>
    </w:p>
    <w:p w:rsidR="009E2977" w:rsidRP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</w:t>
      </w:r>
      <w:r w:rsidR="00FD7E76">
        <w:rPr>
          <w:rFonts w:ascii="仿宋_GB2312" w:eastAsia="仿宋_GB2312" w:hAnsi="仿宋" w:hint="eastAsia"/>
          <w:sz w:val="28"/>
          <w:szCs w:val="28"/>
        </w:rPr>
        <w:t>（第二版），</w:t>
      </w:r>
      <w:proofErr w:type="gramStart"/>
      <w:r w:rsidR="00FD7E76">
        <w:rPr>
          <w:rFonts w:ascii="仿宋_GB2312" w:eastAsia="仿宋_GB2312" w:hAnsi="仿宋" w:hint="eastAsia"/>
          <w:sz w:val="28"/>
          <w:szCs w:val="28"/>
        </w:rPr>
        <w:t>喀</w:t>
      </w:r>
      <w:proofErr w:type="gramEnd"/>
      <w:r w:rsidR="00FD7E76">
        <w:rPr>
          <w:rFonts w:ascii="仿宋_GB2312" w:eastAsia="仿宋_GB2312" w:hAnsi="仿宋" w:hint="eastAsia"/>
          <w:sz w:val="28"/>
          <w:szCs w:val="28"/>
        </w:rPr>
        <w:t>兴林</w:t>
      </w:r>
      <w:r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高等教育出版社</w:t>
      </w:r>
      <w:r w:rsidR="00FD7E76">
        <w:rPr>
          <w:rFonts w:ascii="仿宋_GB2312" w:eastAsia="仿宋_GB2312" w:hAnsi="仿宋" w:hint="eastAsia"/>
          <w:sz w:val="28"/>
          <w:szCs w:val="28"/>
        </w:rPr>
        <w:t xml:space="preserve"> ，2001年版。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78" w:rsidRDefault="00CA4578" w:rsidP="00F3480C">
      <w:r>
        <w:separator/>
      </w:r>
    </w:p>
  </w:endnote>
  <w:endnote w:type="continuationSeparator" w:id="0">
    <w:p w:rsidR="00CA4578" w:rsidRDefault="00CA4578" w:rsidP="00F3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78" w:rsidRDefault="00CA4578" w:rsidP="00F3480C">
      <w:r>
        <w:separator/>
      </w:r>
    </w:p>
  </w:footnote>
  <w:footnote w:type="continuationSeparator" w:id="0">
    <w:p w:rsidR="00CA4578" w:rsidRDefault="00CA4578" w:rsidP="00F34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45F85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8479F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578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F3480C"/>
    <w:rPr>
      <w:rFonts w:ascii="宋体"/>
      <w:sz w:val="18"/>
      <w:szCs w:val="18"/>
    </w:rPr>
  </w:style>
  <w:style w:type="character" w:customStyle="1" w:styleId="Char">
    <w:name w:val="文档结构图 Char"/>
    <w:link w:val="a3"/>
    <w:rsid w:val="00F3480C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3480C"/>
    <w:rPr>
      <w:kern w:val="2"/>
      <w:sz w:val="18"/>
      <w:szCs w:val="18"/>
    </w:rPr>
  </w:style>
  <w:style w:type="paragraph" w:styleId="a5">
    <w:name w:val="footer"/>
    <w:basedOn w:val="a"/>
    <w:link w:val="Char1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F348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458</Characters>
  <Application>Microsoft Office Word</Application>
  <DocSecurity>0</DocSecurity>
  <Lines>3</Lines>
  <Paragraphs>1</Paragraphs>
  <ScaleCrop>false</ScaleCrop>
  <Company>Ｑ　Ｆ　Ｃ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阿杜</cp:lastModifiedBy>
  <cp:revision>6</cp:revision>
  <cp:lastPrinted>2018-09-13T09:19:00Z</cp:lastPrinted>
  <dcterms:created xsi:type="dcterms:W3CDTF">2018-09-13T10:07:00Z</dcterms:created>
  <dcterms:modified xsi:type="dcterms:W3CDTF">2018-09-19T01:20:00Z</dcterms:modified>
</cp:coreProperties>
</file>