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38" w:rsidRDefault="00C17CCE" w:rsidP="00B537D7">
      <w:pPr>
        <w:pStyle w:val="a7"/>
        <w:spacing w:before="0" w:beforeAutospacing="0" w:after="0" w:afterAutospacing="0" w:line="360" w:lineRule="auto"/>
        <w:ind w:firstLine="420"/>
        <w:jc w:val="both"/>
        <w:rPr>
          <w:rFonts w:ascii="Times New Roman" w:eastAsia="楷体_GB2312" w:hAnsi="Times New Roman" w:cs="Times New Roman"/>
          <w:sz w:val="28"/>
          <w:szCs w:val="28"/>
          <w:lang w:eastAsia="zh-Hans"/>
        </w:rPr>
      </w:pPr>
      <w:bookmarkStart w:id="0" w:name="_GoBack"/>
      <w:bookmarkEnd w:id="0"/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  <w:lang w:eastAsia="zh-Hans"/>
        </w:rPr>
        <w:t>吕小军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山东济南市莱芜区人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华北电力大学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（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北京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）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新能源学院教授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博士生导师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。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北京航空航天大学材料物理与化学专业学士和博士学位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（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导师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：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张琦教授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）；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清华大学化学系博士后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(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合作导师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：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李景虹院士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、张金中教授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）；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曾在中国科学院理化技术研究所工作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。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美国劳伦斯伯克利国家实验室访问学者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（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合作导师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：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Heinz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 xml:space="preserve"> 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Frei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高级研究员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）；</w:t>
      </w:r>
    </w:p>
    <w:p w:rsidR="00283138" w:rsidRDefault="00C17CCE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科研</w:t>
      </w:r>
      <w:r>
        <w:rPr>
          <w:rFonts w:ascii="Times New Roman" w:eastAsia="楷体_GB2312" w:hAnsi="Times New Roman" w:cs="Times New Roman"/>
          <w:sz w:val="28"/>
          <w:szCs w:val="28"/>
        </w:rPr>
        <w:t>获奖情况：</w:t>
      </w:r>
    </w:p>
    <w:p w:rsidR="00283138" w:rsidRDefault="00C17CCE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/>
          <w:sz w:val="28"/>
          <w:szCs w:val="28"/>
        </w:rPr>
        <w:t>已在</w:t>
      </w:r>
      <w:r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>
        <w:rPr>
          <w:rFonts w:ascii="Times New Roman Italic" w:eastAsia="楷体_GB2312" w:hAnsi="Times New Roman Italic" w:cs="Times New Roman Italic"/>
          <w:i/>
          <w:iCs/>
          <w:sz w:val="28"/>
          <w:szCs w:val="28"/>
          <w:lang w:eastAsia="zh-Hans"/>
        </w:rPr>
        <w:t xml:space="preserve">Chem </w:t>
      </w:r>
      <w:proofErr w:type="spellStart"/>
      <w:r>
        <w:rPr>
          <w:rFonts w:ascii="Times New Roman Italic" w:eastAsia="楷体_GB2312" w:hAnsi="Times New Roman Italic" w:cs="Times New Roman Italic"/>
          <w:i/>
          <w:iCs/>
          <w:sz w:val="28"/>
          <w:szCs w:val="28"/>
          <w:lang w:eastAsia="zh-Hans"/>
        </w:rPr>
        <w:t>Catal</w:t>
      </w:r>
      <w:proofErr w:type="spellEnd"/>
      <w:r>
        <w:rPr>
          <w:rFonts w:ascii="Times New Roman Italic" w:eastAsia="楷体_GB2312" w:hAnsi="Times New Roman Italic" w:cs="Times New Roman Italic"/>
          <w:i/>
          <w:iCs/>
          <w:sz w:val="28"/>
          <w:szCs w:val="28"/>
          <w:lang w:eastAsia="zh-Hans"/>
        </w:rPr>
        <w:t xml:space="preserve">., </w:t>
      </w:r>
      <w:r>
        <w:rPr>
          <w:rFonts w:ascii="Times New Roman Italic" w:eastAsia="楷体_GB2312" w:hAnsi="Times New Roman Italic" w:cs="Times New Roman Italic"/>
          <w:i/>
          <w:iCs/>
          <w:sz w:val="28"/>
          <w:szCs w:val="28"/>
        </w:rPr>
        <w:t xml:space="preserve">ACS </w:t>
      </w:r>
      <w:proofErr w:type="spellStart"/>
      <w:r>
        <w:rPr>
          <w:rFonts w:ascii="Times New Roman Italic" w:eastAsia="楷体_GB2312" w:hAnsi="Times New Roman Italic" w:cs="Times New Roman Italic"/>
          <w:i/>
          <w:iCs/>
          <w:sz w:val="28"/>
          <w:szCs w:val="28"/>
        </w:rPr>
        <w:t>Catal</w:t>
      </w:r>
      <w:proofErr w:type="spellEnd"/>
      <w:r>
        <w:rPr>
          <w:rFonts w:ascii="Times New Roman Italic" w:eastAsia="楷体_GB2312" w:hAnsi="Times New Roman Italic" w:cs="Times New Roman Italic"/>
          <w:i/>
          <w:iCs/>
          <w:sz w:val="28"/>
          <w:szCs w:val="28"/>
        </w:rPr>
        <w:t>.,</w:t>
      </w:r>
      <w:r>
        <w:rPr>
          <w:rFonts w:ascii="Times New Roman Italic" w:eastAsia="楷体_GB2312" w:hAnsi="Times New Roman Italic" w:cs="Times New Roman Italic"/>
          <w:i/>
          <w:iCs/>
          <w:sz w:val="28"/>
          <w:szCs w:val="28"/>
          <w:lang w:eastAsia="zh-Hans"/>
        </w:rPr>
        <w:t xml:space="preserve"> </w:t>
      </w:r>
      <w:r>
        <w:rPr>
          <w:rFonts w:ascii="Times New Roman Italic" w:eastAsia="楷体_GB2312" w:hAnsi="Times New Roman Italic" w:cs="Times New Roman Italic"/>
          <w:i/>
          <w:iCs/>
          <w:sz w:val="28"/>
          <w:szCs w:val="28"/>
        </w:rPr>
        <w:t xml:space="preserve">ACS Nano, </w:t>
      </w:r>
      <w:r>
        <w:rPr>
          <w:rFonts w:ascii="Times New Roman Italic" w:eastAsia="楷体_GB2312" w:hAnsi="Times New Roman Italic" w:cs="Times New Roman Italic"/>
          <w:i/>
          <w:iCs/>
          <w:sz w:val="28"/>
          <w:szCs w:val="28"/>
          <w:lang w:eastAsia="zh-Hans"/>
        </w:rPr>
        <w:t xml:space="preserve">Chem. Mater., </w:t>
      </w:r>
      <w:r>
        <w:rPr>
          <w:rFonts w:ascii="Times New Roman Italic" w:eastAsia="楷体_GB2312" w:hAnsi="Times New Roman Italic" w:cs="Times New Roman Italic"/>
          <w:i/>
          <w:iCs/>
          <w:sz w:val="28"/>
          <w:szCs w:val="28"/>
        </w:rPr>
        <w:t xml:space="preserve">Sci. Bulletin, Applied </w:t>
      </w:r>
      <w:proofErr w:type="spellStart"/>
      <w:r>
        <w:rPr>
          <w:rFonts w:ascii="Times New Roman Italic" w:eastAsia="楷体_GB2312" w:hAnsi="Times New Roman Italic" w:cs="Times New Roman Italic"/>
          <w:i/>
          <w:iCs/>
          <w:sz w:val="28"/>
          <w:szCs w:val="28"/>
        </w:rPr>
        <w:t>Catal</w:t>
      </w:r>
      <w:proofErr w:type="spellEnd"/>
      <w:r>
        <w:rPr>
          <w:rFonts w:ascii="Times New Roman Italic" w:eastAsia="楷体_GB2312" w:hAnsi="Times New Roman Italic" w:cs="Times New Roman Italic"/>
          <w:i/>
          <w:iCs/>
          <w:sz w:val="28"/>
          <w:szCs w:val="28"/>
        </w:rPr>
        <w:t xml:space="preserve">. B, </w:t>
      </w:r>
      <w:r>
        <w:rPr>
          <w:rFonts w:ascii="Times New Roman" w:eastAsia="楷体_GB2312" w:hAnsi="Times New Roman" w:cs="Times New Roman"/>
          <w:sz w:val="28"/>
          <w:szCs w:val="28"/>
        </w:rPr>
        <w:t>等国内外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能</w:t>
      </w:r>
      <w:proofErr w:type="gramStart"/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源</w:t>
      </w:r>
      <w:r>
        <w:rPr>
          <w:rFonts w:ascii="Times New Roman" w:eastAsia="楷体_GB2312" w:hAnsi="Times New Roman" w:cs="Times New Roman"/>
          <w:sz w:val="28"/>
          <w:szCs w:val="28"/>
        </w:rPr>
        <w:t>材料</w:t>
      </w:r>
      <w:proofErr w:type="gramEnd"/>
      <w:r>
        <w:rPr>
          <w:rFonts w:ascii="Times New Roman" w:eastAsia="楷体_GB2312" w:hAnsi="Times New Roman" w:cs="Times New Roman"/>
          <w:sz w:val="28"/>
          <w:szCs w:val="28"/>
        </w:rPr>
        <w:t>化学核心期刊发表文章</w:t>
      </w:r>
      <w:r>
        <w:rPr>
          <w:rFonts w:ascii="Times New Roman" w:eastAsia="楷体_GB2312" w:hAnsi="Times New Roman" w:cs="Times New Roman"/>
          <w:sz w:val="28"/>
          <w:szCs w:val="28"/>
        </w:rPr>
        <w:t>60</w:t>
      </w:r>
      <w:r>
        <w:rPr>
          <w:rFonts w:ascii="Times New Roman" w:eastAsia="楷体_GB2312" w:hAnsi="Times New Roman" w:cs="Times New Roman"/>
          <w:sz w:val="28"/>
          <w:szCs w:val="28"/>
        </w:rPr>
        <w:t>余篇，引用超</w:t>
      </w:r>
      <w:r>
        <w:rPr>
          <w:rFonts w:ascii="Times New Roman" w:eastAsia="楷体_GB2312" w:hAnsi="Times New Roman" w:cs="Times New Roman"/>
          <w:sz w:val="28"/>
          <w:szCs w:val="28"/>
        </w:rPr>
        <w:t>7000</w:t>
      </w:r>
      <w:r>
        <w:rPr>
          <w:rFonts w:ascii="Times New Roman" w:eastAsia="楷体_GB2312" w:hAnsi="Times New Roman" w:cs="Times New Roman"/>
          <w:sz w:val="28"/>
          <w:szCs w:val="28"/>
        </w:rPr>
        <w:t>次；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主持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多项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国家自然科学基金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北京市自然科学基金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；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科技骨干参与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国家重点研发计划“变革性技术关键科学问题重点专项子课题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科技部重点研发计划</w:t>
      </w:r>
      <w:r>
        <w:rPr>
          <w:rFonts w:ascii="Times New Roman" w:eastAsia="楷体_GB2312" w:hAnsi="Times New Roman" w:cs="Times New Roman"/>
          <w:sz w:val="28"/>
          <w:szCs w:val="28"/>
        </w:rPr>
        <w:t>（</w:t>
      </w:r>
      <w:r>
        <w:rPr>
          <w:rFonts w:ascii="Times New Roman" w:eastAsia="楷体_GB2312" w:hAnsi="Times New Roman" w:cs="Times New Roman"/>
          <w:sz w:val="28"/>
          <w:szCs w:val="28"/>
        </w:rPr>
        <w:t>973</w:t>
      </w:r>
      <w:r>
        <w:rPr>
          <w:rFonts w:ascii="Times New Roman" w:eastAsia="楷体_GB2312" w:hAnsi="Times New Roman" w:cs="Times New Roman"/>
          <w:sz w:val="28"/>
          <w:szCs w:val="28"/>
        </w:rPr>
        <w:t>计划）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子课题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>
        <w:rPr>
          <w:rFonts w:ascii="Times New Roman" w:eastAsia="楷体_GB2312" w:hAnsi="Times New Roman" w:cs="Times New Roman"/>
          <w:sz w:val="28"/>
          <w:szCs w:val="28"/>
        </w:rPr>
        <w:t>中国科学院战略性先导科技专项（</w:t>
      </w:r>
      <w:r>
        <w:rPr>
          <w:rFonts w:ascii="Times New Roman" w:eastAsia="楷体_GB2312" w:hAnsi="Times New Roman" w:cs="Times New Roman"/>
          <w:sz w:val="28"/>
          <w:szCs w:val="28"/>
        </w:rPr>
        <w:t>B</w:t>
      </w:r>
      <w:r>
        <w:rPr>
          <w:rFonts w:ascii="Times New Roman" w:eastAsia="楷体_GB2312" w:hAnsi="Times New Roman" w:cs="Times New Roman"/>
          <w:sz w:val="28"/>
          <w:szCs w:val="28"/>
        </w:rPr>
        <w:t>类）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>
        <w:rPr>
          <w:rFonts w:ascii="Times New Roman" w:eastAsia="楷体_GB2312" w:hAnsi="Times New Roman" w:cs="Times New Roman"/>
          <w:sz w:val="28"/>
          <w:szCs w:val="28"/>
        </w:rPr>
        <w:t>科技部港澳合作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项目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、北京市科技挂帅项目、企业横向项目多项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；</w:t>
      </w:r>
      <w:r>
        <w:rPr>
          <w:rFonts w:ascii="Times New Roman" w:eastAsia="楷体_GB2312" w:hAnsi="Times New Roman" w:cs="Times New Roman"/>
          <w:sz w:val="28"/>
          <w:szCs w:val="28"/>
        </w:rPr>
        <w:t>授权专利</w:t>
      </w:r>
      <w:r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7</w:t>
      </w:r>
      <w:r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>
        <w:rPr>
          <w:rFonts w:ascii="Times New Roman" w:eastAsia="楷体_GB2312" w:hAnsi="Times New Roman" w:cs="Times New Roman"/>
          <w:sz w:val="28"/>
          <w:szCs w:val="28"/>
        </w:rPr>
        <w:t>项。</w:t>
      </w:r>
    </w:p>
    <w:p w:rsidR="00283138" w:rsidRDefault="00C17CCE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  <w:lang w:eastAsia="zh-Hans"/>
        </w:rPr>
      </w:pP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中国可再生能源学会光伏专业委员会副秘书长，中国感光学会光催化专业委员会委员。科技部、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发改委、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基金委、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北京市及浙江省基金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等评审专家。</w:t>
      </w:r>
    </w:p>
    <w:p w:rsidR="00283138" w:rsidRDefault="00C17CCE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研究方向：</w:t>
      </w:r>
    </w:p>
    <w:p w:rsidR="00283138" w:rsidRDefault="00C17CCE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eastAsia="楷体_GB2312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太阳能转化与存储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氢能的制备与储氢材料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电化学储能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光伏储能一体化等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具体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包括小分子光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/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电催化高附加值转化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与存储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、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新型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光储一体化研究</w:t>
      </w:r>
      <w:r>
        <w:rPr>
          <w:rFonts w:ascii="Times New Roman" w:eastAsia="楷体_GB2312" w:hAnsi="Times New Roman" w:cs="Times New Roman" w:hint="eastAsia"/>
          <w:sz w:val="28"/>
          <w:szCs w:val="28"/>
          <w:lang w:eastAsia="zh-Hans"/>
        </w:rPr>
        <w:t>等</w:t>
      </w:r>
      <w:r>
        <w:rPr>
          <w:rFonts w:ascii="Times New Roman" w:eastAsia="楷体_GB2312" w:hAnsi="Times New Roman" w:cs="Times New Roman"/>
          <w:sz w:val="28"/>
          <w:szCs w:val="28"/>
          <w:lang w:eastAsia="zh-Hans"/>
        </w:rPr>
        <w:t>；</w:t>
      </w:r>
    </w:p>
    <w:p w:rsidR="00283138" w:rsidRPr="00EA488A" w:rsidRDefault="00C17CCE" w:rsidP="00EA488A">
      <w:pPr>
        <w:numPr>
          <w:ilvl w:val="0"/>
          <w:numId w:val="1"/>
        </w:numPr>
        <w:spacing w:line="360" w:lineRule="auto"/>
        <w:ind w:firstLineChars="200" w:firstLine="560"/>
        <w:rPr>
          <w:rFonts w:ascii="Times New Roman Regular" w:hAnsi="Times New Roman Regular" w:cs="Times New Roman Regular" w:hint="eastAsia"/>
          <w:b/>
          <w:color w:val="0000FF"/>
        </w:rPr>
      </w:pPr>
      <w:r>
        <w:rPr>
          <w:rFonts w:ascii="Times New Roman Regular" w:eastAsia="楷体_GB2312" w:hAnsi="Times New Roman Regular" w:cs="Times New Roman Regular"/>
          <w:sz w:val="28"/>
          <w:szCs w:val="28"/>
        </w:rPr>
        <w:t>mail</w:t>
      </w:r>
      <w:r>
        <w:rPr>
          <w:rFonts w:ascii="Times New Roman Regular" w:eastAsia="楷体_GB2312" w:hAnsi="Times New Roman Regular" w:cs="Times New Roman Regular"/>
          <w:sz w:val="28"/>
          <w:szCs w:val="28"/>
        </w:rPr>
        <w:t>：</w:t>
      </w:r>
      <w:hyperlink r:id="rId7" w:history="1">
        <w:r>
          <w:rPr>
            <w:rFonts w:ascii="Times New Roman Regular" w:hAnsi="Times New Roman Regular" w:cs="Times New Roman Regular"/>
            <w:b/>
            <w:color w:val="0000FF"/>
            <w:lang w:eastAsia="zh-Hans"/>
          </w:rPr>
          <w:t>lvxiaojun</w:t>
        </w:r>
        <w:r>
          <w:rPr>
            <w:rFonts w:ascii="Times New Roman Regular" w:hAnsi="Times New Roman Regular" w:cs="Times New Roman Regular"/>
            <w:b/>
            <w:color w:val="0000FF"/>
          </w:rPr>
          <w:t>@ncepu.edu.cn</w:t>
        </w:r>
      </w:hyperlink>
    </w:p>
    <w:sectPr w:rsidR="00283138" w:rsidRPr="00EA4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BFF" w:rsidRDefault="00317BFF">
      <w:pPr>
        <w:spacing w:line="240" w:lineRule="auto"/>
      </w:pPr>
      <w:r>
        <w:separator/>
      </w:r>
    </w:p>
  </w:endnote>
  <w:endnote w:type="continuationSeparator" w:id="0">
    <w:p w:rsidR="00317BFF" w:rsidRDefault="00317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Times New Roman Italic">
    <w:altName w:val="Times New Roman"/>
    <w:charset w:val="00"/>
    <w:family w:val="auto"/>
    <w:pitch w:val="default"/>
  </w:font>
  <w:font w:name="Times New Roman Regular">
    <w:altName w:val="Times New Roman"/>
    <w:charset w:val="00"/>
    <w:family w:val="auto"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BFF" w:rsidRDefault="00317BFF">
      <w:r>
        <w:separator/>
      </w:r>
    </w:p>
  </w:footnote>
  <w:footnote w:type="continuationSeparator" w:id="0">
    <w:p w:rsidR="00317BFF" w:rsidRDefault="0031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FD971"/>
    <w:multiLevelType w:val="singleLevel"/>
    <w:tmpl w:val="7FFFD971"/>
    <w:lvl w:ilvl="0">
      <w:start w:val="5"/>
      <w:numFmt w:val="upperLetter"/>
      <w:suff w:val="nothing"/>
      <w:lvlText w:val="%1-"/>
      <w:lvlJc w:val="left"/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UzZjU5MjMyNTMyM2Y1OGNiZGY3MmQ3YTA4YTRjNTUifQ=="/>
  </w:docVars>
  <w:rsids>
    <w:rsidRoot w:val="00791A0B"/>
    <w:rsid w:val="002C2B51"/>
    <w:rsid w:val="004A5044"/>
    <w:rsid w:val="00513C8D"/>
    <w:rsid w:val="005C330E"/>
    <w:rsid w:val="00791A0B"/>
    <w:rsid w:val="0097416A"/>
    <w:rsid w:val="00F51BC1"/>
    <w:rsid w:val="120211C6"/>
    <w:rsid w:val="1FA63478"/>
    <w:rsid w:val="1FF9B347"/>
    <w:rsid w:val="2FB58BC1"/>
    <w:rsid w:val="35F528CA"/>
    <w:rsid w:val="3ACDD7CA"/>
    <w:rsid w:val="3BAF2294"/>
    <w:rsid w:val="3FAF57F3"/>
    <w:rsid w:val="3FDB04E8"/>
    <w:rsid w:val="3FF72D4D"/>
    <w:rsid w:val="3FFF693D"/>
    <w:rsid w:val="3FFFE558"/>
    <w:rsid w:val="45C14507"/>
    <w:rsid w:val="46DF876A"/>
    <w:rsid w:val="52C94C60"/>
    <w:rsid w:val="52EEA7DA"/>
    <w:rsid w:val="556C3CB6"/>
    <w:rsid w:val="5BF2CD39"/>
    <w:rsid w:val="5CD50A3C"/>
    <w:rsid w:val="5F2B4536"/>
    <w:rsid w:val="5FDDA4B3"/>
    <w:rsid w:val="5FEFB236"/>
    <w:rsid w:val="6659415C"/>
    <w:rsid w:val="6A7D4E6D"/>
    <w:rsid w:val="6BCF2B17"/>
    <w:rsid w:val="6D7FE4C8"/>
    <w:rsid w:val="6F4BBE01"/>
    <w:rsid w:val="6FAD94FB"/>
    <w:rsid w:val="73BFC81E"/>
    <w:rsid w:val="73EF7A93"/>
    <w:rsid w:val="75F85934"/>
    <w:rsid w:val="77FE7235"/>
    <w:rsid w:val="787DA95A"/>
    <w:rsid w:val="7976417C"/>
    <w:rsid w:val="79BB68A9"/>
    <w:rsid w:val="7BD7FE7B"/>
    <w:rsid w:val="7BE6D27D"/>
    <w:rsid w:val="7BFF9073"/>
    <w:rsid w:val="7D5FF092"/>
    <w:rsid w:val="7E3FA0D9"/>
    <w:rsid w:val="7E6FA64D"/>
    <w:rsid w:val="7E7F6D89"/>
    <w:rsid w:val="7EBF4557"/>
    <w:rsid w:val="7EEDC305"/>
    <w:rsid w:val="7EFDFBC0"/>
    <w:rsid w:val="7EFF6669"/>
    <w:rsid w:val="7F4DDC11"/>
    <w:rsid w:val="7F779473"/>
    <w:rsid w:val="7FAF6335"/>
    <w:rsid w:val="7FEEE833"/>
    <w:rsid w:val="7FF55119"/>
    <w:rsid w:val="7FFB730D"/>
    <w:rsid w:val="7FFB8782"/>
    <w:rsid w:val="7FFE8DA0"/>
    <w:rsid w:val="7FFF4954"/>
    <w:rsid w:val="9737ECAE"/>
    <w:rsid w:val="996BB9CA"/>
    <w:rsid w:val="9D7EE8E3"/>
    <w:rsid w:val="9FBF48C9"/>
    <w:rsid w:val="ACFEF239"/>
    <w:rsid w:val="B7217A79"/>
    <w:rsid w:val="B7DCF327"/>
    <w:rsid w:val="BABFD5E5"/>
    <w:rsid w:val="BC6D70F8"/>
    <w:rsid w:val="BCFF4868"/>
    <w:rsid w:val="BF2B64C0"/>
    <w:rsid w:val="BF59861C"/>
    <w:rsid w:val="BF6612ED"/>
    <w:rsid w:val="BFDE3667"/>
    <w:rsid w:val="BFDF23C6"/>
    <w:rsid w:val="BFFD4F5A"/>
    <w:rsid w:val="BFFFF222"/>
    <w:rsid w:val="C7EFDDBD"/>
    <w:rsid w:val="CFDF1327"/>
    <w:rsid w:val="D3FF5D2B"/>
    <w:rsid w:val="D58ED674"/>
    <w:rsid w:val="DBDF377C"/>
    <w:rsid w:val="DDBF387A"/>
    <w:rsid w:val="DDBFEBA1"/>
    <w:rsid w:val="DEFC8A59"/>
    <w:rsid w:val="DF77A289"/>
    <w:rsid w:val="DFB9BAFA"/>
    <w:rsid w:val="DFCF43DD"/>
    <w:rsid w:val="DFF6E142"/>
    <w:rsid w:val="DFF792B0"/>
    <w:rsid w:val="DFFB5902"/>
    <w:rsid w:val="E3EEFB1F"/>
    <w:rsid w:val="E3FAC727"/>
    <w:rsid w:val="E4BF75C1"/>
    <w:rsid w:val="E59B4E2E"/>
    <w:rsid w:val="E75F12CB"/>
    <w:rsid w:val="E77EF49E"/>
    <w:rsid w:val="EAFF2DA5"/>
    <w:rsid w:val="EDAF24BC"/>
    <w:rsid w:val="EF7EF38D"/>
    <w:rsid w:val="EF7FF744"/>
    <w:rsid w:val="EF9F0E16"/>
    <w:rsid w:val="EFF68590"/>
    <w:rsid w:val="EFF791D7"/>
    <w:rsid w:val="EFFD9BE7"/>
    <w:rsid w:val="F36FD0B8"/>
    <w:rsid w:val="F37F2E3A"/>
    <w:rsid w:val="F4FF55C8"/>
    <w:rsid w:val="F7551116"/>
    <w:rsid w:val="F7BF7B1C"/>
    <w:rsid w:val="F8FE8CD4"/>
    <w:rsid w:val="F9FF7B25"/>
    <w:rsid w:val="FBC5D15E"/>
    <w:rsid w:val="FBEC7D3A"/>
    <w:rsid w:val="FCDB07B3"/>
    <w:rsid w:val="FCFE0181"/>
    <w:rsid w:val="FD7E5490"/>
    <w:rsid w:val="FE9910D4"/>
    <w:rsid w:val="FEBEC4A7"/>
    <w:rsid w:val="FEBF19D1"/>
    <w:rsid w:val="FEEFF536"/>
    <w:rsid w:val="FEFEF4B6"/>
    <w:rsid w:val="FF41BCEB"/>
    <w:rsid w:val="FF762E2E"/>
    <w:rsid w:val="FFABC484"/>
    <w:rsid w:val="FFABF539"/>
    <w:rsid w:val="FFBB8413"/>
    <w:rsid w:val="FFEAA590"/>
    <w:rsid w:val="FFF7C5FE"/>
    <w:rsid w:val="FFFB8053"/>
    <w:rsid w:val="FFFF1647"/>
    <w:rsid w:val="00283138"/>
    <w:rsid w:val="00317BFF"/>
    <w:rsid w:val="00B537D7"/>
    <w:rsid w:val="00C17CCE"/>
    <w:rsid w:val="00E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419DE"/>
  <w15:docId w15:val="{65B40B24-F2C1-4DC8-96E4-FE36405E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qFormat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TableGrid2">
    <w:name w:val="Table Grid2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@ncep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LZZ</dc:creator>
  <cp:lastModifiedBy>lenovo</cp:lastModifiedBy>
  <cp:revision>5</cp:revision>
  <dcterms:created xsi:type="dcterms:W3CDTF">2021-09-16T00:41:00Z</dcterms:created>
  <dcterms:modified xsi:type="dcterms:W3CDTF">2023-10-16T03:13:00Z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1B5C1C78AC004F8C8F7A65C5845F5ACA</vt:lpwstr>
  </property>
</Properties>
</file>