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7E" w:rsidRDefault="00CF7691" w:rsidP="00DF4D9D">
      <w:pPr>
        <w:pStyle w:val="1"/>
        <w:shd w:val="clear" w:color="auto" w:fill="FFFFFF"/>
        <w:wordWrap w:val="0"/>
        <w:spacing w:before="0" w:beforeAutospacing="0" w:after="0" w:afterAutospacing="0"/>
        <w:jc w:val="center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楷体_GB2312" w:hAnsi="楷体" w:cs="Times New Roman" w:hint="eastAsia"/>
          <w:color w:val="0000FF"/>
          <w:kern w:val="2"/>
          <w:sz w:val="28"/>
          <w:szCs w:val="28"/>
        </w:rPr>
        <w:t>博导姓名</w:t>
      </w:r>
      <w:r w:rsidR="00C74B7E" w:rsidRPr="00257F65">
        <w:rPr>
          <w:rFonts w:ascii="Times New Roman" w:eastAsia="楷体_GB2312" w:hAnsi="楷体" w:cs="Times New Roman" w:hint="eastAsia"/>
          <w:color w:val="0000FF"/>
          <w:kern w:val="2"/>
          <w:sz w:val="28"/>
          <w:szCs w:val="28"/>
        </w:rPr>
        <w:t>：</w:t>
      </w:r>
      <w:r w:rsidR="00DF4D9D" w:rsidRPr="00257F65">
        <w:rPr>
          <w:rFonts w:ascii="Times New Roman" w:eastAsia="楷体_GB2312" w:hAnsi="楷体" w:cs="Times New Roman"/>
          <w:color w:val="0000FF"/>
          <w:kern w:val="2"/>
          <w:sz w:val="28"/>
          <w:szCs w:val="28"/>
        </w:rPr>
        <w:t>惠东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性别</w:t>
      </w:r>
      <w:r w:rsidR="00C74B7E">
        <w:rPr>
          <w:rFonts w:ascii="Times New Roman" w:eastAsia="楷体_GB2312" w:hAnsi="Times New Roman" w:cs="Times New Roman" w:hint="eastAsia"/>
          <w:sz w:val="28"/>
          <w:szCs w:val="28"/>
        </w:rPr>
        <w:t>：男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出生年月</w:t>
      </w:r>
      <w:r w:rsidR="00C74B7E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DF4D9D" w:rsidRPr="00257F65">
        <w:rPr>
          <w:rFonts w:ascii="Times New Roman" w:eastAsia="楷体_GB2312" w:hAnsi="Times New Roman" w:cs="Times New Roman" w:hint="eastAsia"/>
          <w:sz w:val="28"/>
          <w:szCs w:val="28"/>
        </w:rPr>
        <w:t>1968</w:t>
      </w:r>
      <w:r w:rsidR="00DF4D9D" w:rsidRPr="00257F65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DF4D9D" w:rsidRPr="00257F65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="00DF4D9D" w:rsidRPr="00257F65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民族</w:t>
      </w:r>
      <w:r w:rsidR="00C74B7E">
        <w:rPr>
          <w:rFonts w:ascii="Times New Roman" w:eastAsia="楷体_GB2312" w:hAnsi="Times New Roman" w:cs="Times New Roman" w:hint="eastAsia"/>
          <w:sz w:val="28"/>
          <w:szCs w:val="28"/>
        </w:rPr>
        <w:t>：汉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DF4D9D" w:rsidRPr="00DF4D9D" w:rsidRDefault="00CF7691" w:rsidP="00DF4D9D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 w:rsidR="00C74B7E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享受国务院政府特殊津贴专家，国家电网公司专业领军人才，中国电力科学研究院有限公司首席技术专家，新能源与储能运行控制技术国家重点实验室骨干成员，中国电机工程学会电力储能专业委员会秘书长，全国电力储能标准化技术委员会副秘书长，国际电工委员会电力储能委员会（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IEC-TC120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）委员。长期从事大规模储能技术研究，在储能电池特性评价、电池成组、电池储能规模化系统集成、储能电站协调控制与能量管理、储能提高新能源接入与消纳应用、储能系统规划与配置、储能电池安全风险评价等方面成绩显著。先后担任国家重点研发计划课题负责人、国家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973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课题负责人；主持了我国首个大容量电池储能并网试验基地建设，在试验能力和容量规模方面处于国际领先地位；参与国家风光储输示范工程建设，主导储能电站集成、控制与能量管理技术开发，推动了储能在新能源领域的应用。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主持编制储能技术的国家标准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项、行业标准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项以及公司企业标准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项，建立了我国储能技术标准体系。发表学术论文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15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篇，获得授权发明专利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项，出版编著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257F65" w:rsidRPr="00DF4D9D">
        <w:rPr>
          <w:rFonts w:ascii="Times New Roman" w:eastAsia="楷体_GB2312" w:hAnsi="Times New Roman" w:cs="Times New Roman" w:hint="eastAsia"/>
          <w:sz w:val="28"/>
          <w:szCs w:val="28"/>
        </w:rPr>
        <w:t>部。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DF4D9D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获得省部级一等奖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项、二等奖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项、三等奖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:rsidR="00DF4D9D" w:rsidRPr="00DF4D9D" w:rsidRDefault="00CF7691" w:rsidP="00DF4D9D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DF4D9D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DF4D9D" w:rsidRPr="00DF4D9D">
        <w:rPr>
          <w:rFonts w:ascii="Times New Roman" w:eastAsia="楷体_GB2312" w:hAnsi="Times New Roman" w:cs="Times New Roman" w:hint="eastAsia"/>
          <w:sz w:val="28"/>
          <w:szCs w:val="28"/>
        </w:rPr>
        <w:t>大规模储能技术、可再生能源发电并网分析与控制技术</w:t>
      </w:r>
    </w:p>
    <w:p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0E3D62">
        <w:rPr>
          <w:rFonts w:eastAsia="楷体_GB2312" w:hint="eastAsia"/>
          <w:sz w:val="28"/>
          <w:szCs w:val="28"/>
        </w:rPr>
        <w:t>010-82813340</w:t>
      </w:r>
    </w:p>
    <w:p w:rsidR="00DF65A3" w:rsidRPr="00CF7691" w:rsidRDefault="00CF7691" w:rsidP="00C843B6">
      <w:pPr>
        <w:spacing w:line="360" w:lineRule="auto"/>
        <w:ind w:firstLineChars="200" w:firstLine="560"/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DF4D9D" w:rsidRPr="00DF4D9D">
          <w:rPr>
            <w:rFonts w:hAnsi="楷体" w:hint="eastAsia"/>
            <w:b/>
            <w:color w:val="0000FF"/>
          </w:rPr>
          <w:t>huidong@epri.sgcc.com.cn</w:t>
        </w:r>
      </w:hyperlink>
    </w:p>
    <w:sectPr w:rsidR="00DF65A3" w:rsidRPr="00CF7691" w:rsidSect="00E81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7B" w:rsidRDefault="00C46A7B" w:rsidP="00CF7691">
      <w:pPr>
        <w:spacing w:line="240" w:lineRule="auto"/>
      </w:pPr>
      <w:r>
        <w:separator/>
      </w:r>
    </w:p>
  </w:endnote>
  <w:endnote w:type="continuationSeparator" w:id="0">
    <w:p w:rsidR="00C46A7B" w:rsidRDefault="00C46A7B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7B" w:rsidRDefault="00C46A7B" w:rsidP="00CF7691">
      <w:pPr>
        <w:spacing w:line="240" w:lineRule="auto"/>
      </w:pPr>
      <w:r>
        <w:separator/>
      </w:r>
    </w:p>
  </w:footnote>
  <w:footnote w:type="continuationSeparator" w:id="0">
    <w:p w:rsidR="00C46A7B" w:rsidRDefault="00C46A7B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E5A"/>
    <w:rsid w:val="000B5069"/>
    <w:rsid w:val="000E3D62"/>
    <w:rsid w:val="00257F65"/>
    <w:rsid w:val="00315E5A"/>
    <w:rsid w:val="005B65B2"/>
    <w:rsid w:val="00AB34FF"/>
    <w:rsid w:val="00C46A7B"/>
    <w:rsid w:val="00C538BA"/>
    <w:rsid w:val="00C74B7E"/>
    <w:rsid w:val="00C843B6"/>
    <w:rsid w:val="00CF7691"/>
    <w:rsid w:val="00DF4D9D"/>
    <w:rsid w:val="00DF65A3"/>
    <w:rsid w:val="00E37EFA"/>
    <w:rsid w:val="00E8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51BA"/>
  <w15:docId w15:val="{4802ACA1-D96D-49C9-911F-A8C31A07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DF4D9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F4D9D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DF4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idong@epri.sgcc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8</cp:revision>
  <dcterms:created xsi:type="dcterms:W3CDTF">2022-09-02T02:24:00Z</dcterms:created>
  <dcterms:modified xsi:type="dcterms:W3CDTF">2022-10-19T00:43:00Z</dcterms:modified>
</cp:coreProperties>
</file>