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31EAE" w14:textId="74B5667B" w:rsidR="00F005F0" w:rsidRPr="00900D4D" w:rsidRDefault="00F005F0" w:rsidP="00F005F0">
      <w:pPr>
        <w:spacing w:after="240"/>
        <w:jc w:val="center"/>
        <w:rPr>
          <w:rFonts w:ascii="黑体" w:eastAsia="黑体" w:hAnsi="仿宋"/>
          <w:b/>
          <w:sz w:val="32"/>
          <w:szCs w:val="32"/>
        </w:rPr>
      </w:pPr>
      <w:r w:rsidRPr="00900D4D">
        <w:rPr>
          <w:rFonts w:ascii="黑体" w:eastAsia="黑体" w:hAnsi="仿宋" w:hint="eastAsia"/>
          <w:b/>
          <w:sz w:val="32"/>
          <w:szCs w:val="32"/>
        </w:rPr>
        <w:t>华北电力大学20</w:t>
      </w:r>
      <w:r w:rsidR="008446BB">
        <w:rPr>
          <w:rFonts w:ascii="黑体" w:eastAsia="黑体" w:hAnsi="仿宋" w:hint="eastAsia"/>
          <w:b/>
          <w:sz w:val="32"/>
          <w:szCs w:val="32"/>
        </w:rPr>
        <w:t>2</w:t>
      </w:r>
      <w:r w:rsidR="00A52C34">
        <w:rPr>
          <w:rFonts w:ascii="黑体" w:eastAsia="黑体" w:hAnsi="仿宋"/>
          <w:b/>
          <w:sz w:val="32"/>
          <w:szCs w:val="32"/>
        </w:rPr>
        <w:t>4</w:t>
      </w:r>
      <w:r w:rsidRPr="00900D4D">
        <w:rPr>
          <w:rFonts w:ascii="黑体" w:eastAsia="黑体" w:hAnsi="仿宋" w:hint="eastAsia"/>
          <w:b/>
          <w:sz w:val="32"/>
          <w:szCs w:val="32"/>
        </w:rPr>
        <w:t>年硕士生入学考试初试科目考试大纲</w:t>
      </w:r>
    </w:p>
    <w:p w14:paraId="0C7CDB72" w14:textId="57E5B32D" w:rsidR="00F005F0" w:rsidRDefault="00294561" w:rsidP="00F005F0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考试科目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>编号：</w:t>
      </w:r>
      <w:r w:rsidR="00EC5608">
        <w:rPr>
          <w:rFonts w:ascii="仿宋_GB2312" w:eastAsia="仿宋_GB2312" w:hAnsi="仿宋"/>
          <w:sz w:val="28"/>
          <w:szCs w:val="28"/>
        </w:rPr>
        <w:t>811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 xml:space="preserve">              </w:t>
      </w:r>
    </w:p>
    <w:p w14:paraId="2CFB5CE9" w14:textId="2084A104" w:rsidR="007865EF" w:rsidRPr="007865EF" w:rsidRDefault="00294561" w:rsidP="00F005F0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</w:t>
      </w:r>
      <w:r w:rsidR="00B1142B">
        <w:rPr>
          <w:rFonts w:ascii="仿宋_GB2312" w:eastAsia="仿宋_GB2312" w:hAnsi="仿宋" w:hint="eastAsia"/>
          <w:sz w:val="28"/>
          <w:szCs w:val="28"/>
        </w:rPr>
        <w:t>科目</w:t>
      </w:r>
      <w:r>
        <w:rPr>
          <w:rFonts w:ascii="仿宋_GB2312" w:eastAsia="仿宋_GB2312" w:hAnsi="仿宋" w:hint="eastAsia"/>
          <w:sz w:val="28"/>
          <w:szCs w:val="28"/>
        </w:rPr>
        <w:t>名称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>：</w:t>
      </w:r>
      <w:r w:rsidR="00EC5608">
        <w:rPr>
          <w:rFonts w:ascii="仿宋_GB2312" w:eastAsia="仿宋_GB2312" w:hAnsi="仿宋" w:hint="eastAsia"/>
          <w:sz w:val="28"/>
          <w:szCs w:val="28"/>
        </w:rPr>
        <w:t>电力系统分析基础</w:t>
      </w:r>
    </w:p>
    <w:p w14:paraId="42282ED6" w14:textId="77777777" w:rsidR="007865EF" w:rsidRPr="00F005F0" w:rsidRDefault="007865EF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一、考试的总体要求</w:t>
      </w:r>
    </w:p>
    <w:p w14:paraId="1A999991" w14:textId="1801AF7C" w:rsidR="007865EF" w:rsidRPr="00EC5608" w:rsidRDefault="00EC5608" w:rsidP="00EC5608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C25012">
        <w:rPr>
          <w:rFonts w:ascii="仿宋_GB2312" w:eastAsia="仿宋_GB2312" w:hAnsi="仿宋"/>
          <w:sz w:val="28"/>
          <w:szCs w:val="28"/>
        </w:rPr>
        <w:t>掌握电力系统的基本概念</w:t>
      </w:r>
      <w:r>
        <w:rPr>
          <w:rFonts w:ascii="仿宋_GB2312" w:eastAsia="仿宋_GB2312" w:hAnsi="仿宋" w:hint="eastAsia"/>
          <w:sz w:val="28"/>
          <w:szCs w:val="28"/>
        </w:rPr>
        <w:t>、</w:t>
      </w:r>
      <w:r w:rsidRPr="00C25012">
        <w:rPr>
          <w:rFonts w:ascii="仿宋_GB2312" w:eastAsia="仿宋_GB2312" w:hAnsi="仿宋"/>
          <w:sz w:val="28"/>
          <w:szCs w:val="28"/>
        </w:rPr>
        <w:t>各元件</w:t>
      </w:r>
      <w:r>
        <w:rPr>
          <w:rFonts w:ascii="仿宋_GB2312" w:eastAsia="仿宋_GB2312" w:hAnsi="仿宋" w:hint="eastAsia"/>
          <w:sz w:val="28"/>
          <w:szCs w:val="28"/>
        </w:rPr>
        <w:t>特性</w:t>
      </w:r>
      <w:r w:rsidRPr="00C25012">
        <w:rPr>
          <w:rFonts w:ascii="仿宋_GB2312" w:eastAsia="仿宋_GB2312" w:hAnsi="仿宋" w:hint="eastAsia"/>
          <w:sz w:val="28"/>
          <w:szCs w:val="28"/>
        </w:rPr>
        <w:t>和</w:t>
      </w:r>
      <w:r w:rsidRPr="00C25012">
        <w:rPr>
          <w:rFonts w:ascii="仿宋_GB2312" w:eastAsia="仿宋_GB2312" w:hAnsi="仿宋"/>
          <w:sz w:val="28"/>
          <w:szCs w:val="28"/>
        </w:rPr>
        <w:t>数学模型，掌握电力系统</w:t>
      </w:r>
      <w:r w:rsidRPr="00C25012">
        <w:rPr>
          <w:rFonts w:ascii="仿宋_GB2312" w:eastAsia="仿宋_GB2312" w:hAnsi="仿宋" w:hint="eastAsia"/>
          <w:sz w:val="28"/>
          <w:szCs w:val="28"/>
        </w:rPr>
        <w:t>潮流计算的</w:t>
      </w:r>
      <w:r>
        <w:rPr>
          <w:rFonts w:ascii="仿宋_GB2312" w:eastAsia="仿宋_GB2312" w:hAnsi="仿宋" w:hint="eastAsia"/>
          <w:sz w:val="28"/>
          <w:szCs w:val="28"/>
        </w:rPr>
        <w:t>基本</w:t>
      </w:r>
      <w:r w:rsidRPr="00C25012">
        <w:rPr>
          <w:rFonts w:ascii="仿宋_GB2312" w:eastAsia="仿宋_GB2312" w:hAnsi="仿宋" w:hint="eastAsia"/>
          <w:sz w:val="28"/>
          <w:szCs w:val="28"/>
        </w:rPr>
        <w:t>原理</w:t>
      </w:r>
      <w:r>
        <w:rPr>
          <w:rFonts w:ascii="仿宋_GB2312" w:eastAsia="仿宋_GB2312" w:hAnsi="仿宋" w:hint="eastAsia"/>
          <w:sz w:val="28"/>
          <w:szCs w:val="28"/>
        </w:rPr>
        <w:t>和方法</w:t>
      </w:r>
      <w:r w:rsidRPr="00C25012">
        <w:rPr>
          <w:rFonts w:ascii="仿宋_GB2312" w:eastAsia="仿宋_GB2312" w:hAnsi="仿宋" w:hint="eastAsia"/>
          <w:sz w:val="28"/>
          <w:szCs w:val="28"/>
        </w:rPr>
        <w:t>，掌握电力系统有功和无功优化运行及其调整方法</w:t>
      </w:r>
      <w:r w:rsidRPr="00B2651C">
        <w:rPr>
          <w:rFonts w:ascii="仿宋_GB2312" w:eastAsia="仿宋_GB2312" w:hAnsi="仿宋" w:hint="eastAsia"/>
          <w:sz w:val="28"/>
          <w:szCs w:val="28"/>
        </w:rPr>
        <w:t>，掌握短路</w:t>
      </w:r>
      <w:r>
        <w:rPr>
          <w:rFonts w:ascii="仿宋_GB2312" w:eastAsia="仿宋_GB2312" w:hAnsi="仿宋" w:hint="eastAsia"/>
          <w:sz w:val="28"/>
          <w:szCs w:val="28"/>
        </w:rPr>
        <w:t>故障的分析与计算</w:t>
      </w:r>
      <w:r w:rsidRPr="00B2651C">
        <w:rPr>
          <w:rFonts w:ascii="仿宋_GB2312" w:eastAsia="仿宋_GB2312" w:hAnsi="仿宋" w:hint="eastAsia"/>
          <w:sz w:val="28"/>
          <w:szCs w:val="28"/>
        </w:rPr>
        <w:t>方法。</w:t>
      </w:r>
    </w:p>
    <w:p w14:paraId="11A510A4" w14:textId="77777777" w:rsidR="007865EF" w:rsidRPr="00F005F0" w:rsidRDefault="007865EF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二、考试的内容</w:t>
      </w:r>
    </w:p>
    <w:p w14:paraId="5DDCA475" w14:textId="2411CB8A" w:rsidR="00EC5608" w:rsidRPr="00417DAF" w:rsidRDefault="00EC5608" w:rsidP="00EC5608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417DAF">
        <w:rPr>
          <w:rFonts w:ascii="仿宋_GB2312" w:eastAsia="仿宋_GB2312" w:hAnsi="仿宋"/>
          <w:sz w:val="28"/>
          <w:szCs w:val="28"/>
        </w:rPr>
        <w:t>1</w:t>
      </w:r>
      <w:r w:rsidRPr="00B2651C">
        <w:rPr>
          <w:rFonts w:ascii="仿宋_GB2312" w:eastAsia="仿宋_GB2312" w:hAnsi="仿宋"/>
          <w:sz w:val="28"/>
          <w:szCs w:val="28"/>
        </w:rPr>
        <w:t>．</w:t>
      </w:r>
      <w:r w:rsidRPr="00417DAF">
        <w:rPr>
          <w:rFonts w:ascii="仿宋_GB2312" w:eastAsia="仿宋_GB2312" w:hAnsi="仿宋"/>
          <w:sz w:val="28"/>
          <w:szCs w:val="28"/>
        </w:rPr>
        <w:t>电力系统的基本概念：电力系统的基本概念及系统运行的基本要求；中性点运行方式；</w:t>
      </w:r>
      <w:r w:rsidR="00B7355A">
        <w:rPr>
          <w:rFonts w:ascii="仿宋_GB2312" w:eastAsia="仿宋_GB2312" w:hAnsi="仿宋" w:hint="eastAsia"/>
          <w:sz w:val="28"/>
          <w:szCs w:val="28"/>
        </w:rPr>
        <w:t>电力系统接线方式和</w:t>
      </w:r>
      <w:r w:rsidRPr="00417DAF">
        <w:rPr>
          <w:rFonts w:ascii="仿宋_GB2312" w:eastAsia="仿宋_GB2312" w:hAnsi="仿宋"/>
          <w:sz w:val="28"/>
          <w:szCs w:val="28"/>
        </w:rPr>
        <w:t>主要电压等级</w:t>
      </w:r>
      <w:r w:rsidR="00B7355A">
        <w:rPr>
          <w:rFonts w:ascii="仿宋_GB2312" w:eastAsia="仿宋_GB2312" w:hAnsi="仿宋" w:hint="eastAsia"/>
          <w:sz w:val="28"/>
          <w:szCs w:val="28"/>
        </w:rPr>
        <w:t>；</w:t>
      </w:r>
      <w:r w:rsidRPr="00417DAF">
        <w:rPr>
          <w:rFonts w:ascii="仿宋_GB2312" w:eastAsia="仿宋_GB2312" w:hAnsi="仿宋"/>
          <w:sz w:val="28"/>
          <w:szCs w:val="28"/>
        </w:rPr>
        <w:t>我国电力系统发展情况。</w:t>
      </w:r>
    </w:p>
    <w:p w14:paraId="749DF657" w14:textId="77777777" w:rsidR="00EC5608" w:rsidRPr="00417DAF" w:rsidRDefault="00EC5608" w:rsidP="00EC5608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417DAF">
        <w:rPr>
          <w:rFonts w:ascii="仿宋_GB2312" w:eastAsia="仿宋_GB2312" w:hAnsi="仿宋"/>
          <w:sz w:val="28"/>
          <w:szCs w:val="28"/>
        </w:rPr>
        <w:t>2</w:t>
      </w:r>
      <w:r w:rsidRPr="00B2651C">
        <w:rPr>
          <w:rFonts w:ascii="仿宋_GB2312" w:eastAsia="仿宋_GB2312" w:hAnsi="仿宋"/>
          <w:sz w:val="28"/>
          <w:szCs w:val="28"/>
        </w:rPr>
        <w:t>．</w:t>
      </w:r>
      <w:r w:rsidRPr="00417DAF">
        <w:rPr>
          <w:rFonts w:ascii="仿宋_GB2312" w:eastAsia="仿宋_GB2312" w:hAnsi="仿宋"/>
          <w:sz w:val="28"/>
          <w:szCs w:val="28"/>
        </w:rPr>
        <w:t>电力系统各元件特性和数学模型：发电机组的运行特性与数学模型；输电线路、变压器、负荷的数学模型及参数计算</w:t>
      </w:r>
      <w:r w:rsidRPr="00417DAF">
        <w:rPr>
          <w:rFonts w:ascii="仿宋_GB2312" w:eastAsia="仿宋_GB2312" w:hAnsi="仿宋" w:hint="eastAsia"/>
          <w:sz w:val="28"/>
          <w:szCs w:val="28"/>
        </w:rPr>
        <w:t>；简单电力系统等值网络的建立</w:t>
      </w:r>
      <w:r w:rsidRPr="00417DAF">
        <w:rPr>
          <w:rFonts w:ascii="仿宋_GB2312" w:eastAsia="仿宋_GB2312" w:hAnsi="仿宋"/>
          <w:sz w:val="28"/>
          <w:szCs w:val="28"/>
        </w:rPr>
        <w:t>。</w:t>
      </w:r>
    </w:p>
    <w:p w14:paraId="23E4E627" w14:textId="16CDC498" w:rsidR="0024078B" w:rsidRPr="0024078B" w:rsidRDefault="0024078B" w:rsidP="0024078B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24078B">
        <w:rPr>
          <w:rFonts w:ascii="仿宋_GB2312" w:eastAsia="仿宋_GB2312" w:hAnsi="仿宋"/>
          <w:sz w:val="28"/>
          <w:szCs w:val="28"/>
        </w:rPr>
        <w:t>3</w:t>
      </w:r>
      <w:r w:rsidRPr="00B2651C">
        <w:rPr>
          <w:rFonts w:ascii="仿宋_GB2312" w:eastAsia="仿宋_GB2312" w:hAnsi="仿宋"/>
          <w:sz w:val="28"/>
          <w:szCs w:val="28"/>
        </w:rPr>
        <w:t>．</w:t>
      </w:r>
      <w:r w:rsidRPr="0024078B">
        <w:rPr>
          <w:rFonts w:ascii="仿宋_GB2312" w:eastAsia="仿宋_GB2312" w:hAnsi="仿宋"/>
          <w:sz w:val="28"/>
          <w:szCs w:val="28"/>
        </w:rPr>
        <w:t>简单电力</w:t>
      </w:r>
      <w:r w:rsidR="00512DC5">
        <w:rPr>
          <w:rFonts w:ascii="仿宋_GB2312" w:eastAsia="仿宋_GB2312" w:hAnsi="仿宋" w:hint="eastAsia"/>
          <w:sz w:val="28"/>
          <w:szCs w:val="28"/>
        </w:rPr>
        <w:t>系统</w:t>
      </w:r>
      <w:r w:rsidRPr="0024078B">
        <w:rPr>
          <w:rFonts w:ascii="仿宋_GB2312" w:eastAsia="仿宋_GB2312" w:hAnsi="仿宋"/>
          <w:sz w:val="28"/>
          <w:szCs w:val="28"/>
        </w:rPr>
        <w:t>的计算和分析：</w:t>
      </w:r>
      <w:r w:rsidR="00512DC5">
        <w:rPr>
          <w:rFonts w:ascii="仿宋_GB2312" w:eastAsia="仿宋_GB2312" w:hAnsi="仿宋" w:hint="eastAsia"/>
          <w:sz w:val="28"/>
          <w:szCs w:val="28"/>
        </w:rPr>
        <w:t>辐射网、环形网等</w:t>
      </w:r>
      <w:r w:rsidRPr="0024078B">
        <w:rPr>
          <w:rFonts w:ascii="仿宋_GB2312" w:eastAsia="仿宋_GB2312" w:hAnsi="仿宋"/>
          <w:sz w:val="28"/>
          <w:szCs w:val="28"/>
        </w:rPr>
        <w:t>简单电力网络</w:t>
      </w:r>
      <w:r w:rsidR="00512DC5">
        <w:rPr>
          <w:rFonts w:ascii="仿宋_GB2312" w:eastAsia="仿宋_GB2312" w:hAnsi="仿宋" w:hint="eastAsia"/>
          <w:sz w:val="28"/>
          <w:szCs w:val="28"/>
        </w:rPr>
        <w:t>的</w:t>
      </w:r>
      <w:r w:rsidRPr="0024078B">
        <w:rPr>
          <w:rFonts w:ascii="仿宋_GB2312" w:eastAsia="仿宋_GB2312" w:hAnsi="仿宋"/>
          <w:sz w:val="28"/>
          <w:szCs w:val="28"/>
        </w:rPr>
        <w:t>潮流</w:t>
      </w:r>
      <w:r w:rsidR="00512DC5">
        <w:rPr>
          <w:rFonts w:ascii="仿宋_GB2312" w:eastAsia="仿宋_GB2312" w:hAnsi="仿宋" w:hint="eastAsia"/>
          <w:sz w:val="28"/>
          <w:szCs w:val="28"/>
        </w:rPr>
        <w:t>分布</w:t>
      </w:r>
      <w:r w:rsidRPr="0024078B">
        <w:rPr>
          <w:rFonts w:ascii="仿宋_GB2312" w:eastAsia="仿宋_GB2312" w:hAnsi="仿宋"/>
          <w:sz w:val="28"/>
          <w:szCs w:val="28"/>
        </w:rPr>
        <w:t>计算方法；电力网络潮流</w:t>
      </w:r>
      <w:r w:rsidR="00512DC5">
        <w:rPr>
          <w:rFonts w:ascii="仿宋_GB2312" w:eastAsia="仿宋_GB2312" w:hAnsi="仿宋" w:hint="eastAsia"/>
          <w:sz w:val="28"/>
          <w:szCs w:val="28"/>
        </w:rPr>
        <w:t>的调整</w:t>
      </w:r>
      <w:r w:rsidRPr="0024078B">
        <w:rPr>
          <w:rFonts w:ascii="仿宋_GB2312" w:eastAsia="仿宋_GB2312" w:hAnsi="仿宋"/>
          <w:sz w:val="28"/>
          <w:szCs w:val="28"/>
        </w:rPr>
        <w:t>控制方法。</w:t>
      </w:r>
    </w:p>
    <w:p w14:paraId="1F5E396A" w14:textId="100BDB6D" w:rsidR="0024078B" w:rsidRPr="00D37494" w:rsidRDefault="0024078B" w:rsidP="0024078B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24078B">
        <w:rPr>
          <w:rFonts w:ascii="仿宋_GB2312" w:eastAsia="仿宋_GB2312" w:hAnsi="仿宋"/>
          <w:sz w:val="28"/>
          <w:szCs w:val="28"/>
        </w:rPr>
        <w:t>4</w:t>
      </w:r>
      <w:r w:rsidRPr="00B2651C">
        <w:rPr>
          <w:rFonts w:ascii="仿宋_GB2312" w:eastAsia="仿宋_GB2312" w:hAnsi="仿宋"/>
          <w:sz w:val="28"/>
          <w:szCs w:val="28"/>
        </w:rPr>
        <w:t>．</w:t>
      </w:r>
      <w:r w:rsidRPr="0024078B">
        <w:rPr>
          <w:rFonts w:ascii="仿宋_GB2312" w:eastAsia="仿宋_GB2312" w:hAnsi="仿宋"/>
          <w:sz w:val="28"/>
          <w:szCs w:val="28"/>
        </w:rPr>
        <w:t>复杂电力系统潮流的计算机算法：节点电压方程和电力网络方程的建立；节点导纳矩阵的形成和修改方法；功率方程及变量、节点的分类；牛顿-拉夫逊法潮流计算的基本原理、数学</w:t>
      </w:r>
      <w:r w:rsidRPr="00D37494">
        <w:rPr>
          <w:rFonts w:ascii="仿宋_GB2312" w:eastAsia="仿宋_GB2312" w:hAnsi="仿宋" w:hint="eastAsia"/>
          <w:sz w:val="28"/>
          <w:szCs w:val="28"/>
        </w:rPr>
        <w:t>模型和计算步骤；</w:t>
      </w:r>
      <w:r w:rsidRPr="0024078B">
        <w:rPr>
          <w:rFonts w:ascii="仿宋_GB2312" w:eastAsia="仿宋_GB2312" w:hAnsi="仿宋"/>
          <w:sz w:val="28"/>
          <w:szCs w:val="28"/>
        </w:rPr>
        <w:t>P-Q</w:t>
      </w:r>
      <w:r w:rsidRPr="00D37494">
        <w:rPr>
          <w:rFonts w:ascii="仿宋_GB2312" w:eastAsia="仿宋_GB2312" w:hAnsi="仿宋" w:hint="eastAsia"/>
          <w:sz w:val="28"/>
          <w:szCs w:val="28"/>
        </w:rPr>
        <w:t>分解法潮流计算</w:t>
      </w:r>
      <w:r>
        <w:rPr>
          <w:rFonts w:ascii="仿宋_GB2312" w:eastAsia="仿宋_GB2312" w:hAnsi="仿宋" w:hint="eastAsia"/>
          <w:sz w:val="28"/>
          <w:szCs w:val="28"/>
        </w:rPr>
        <w:t>的基本</w:t>
      </w:r>
      <w:r w:rsidRPr="00D37494">
        <w:rPr>
          <w:rFonts w:ascii="仿宋_GB2312" w:eastAsia="仿宋_GB2312" w:hAnsi="仿宋" w:hint="eastAsia"/>
          <w:sz w:val="28"/>
          <w:szCs w:val="28"/>
        </w:rPr>
        <w:t>原理</w:t>
      </w:r>
      <w:r>
        <w:rPr>
          <w:rFonts w:ascii="仿宋_GB2312" w:eastAsia="仿宋_GB2312" w:hAnsi="仿宋" w:hint="eastAsia"/>
          <w:sz w:val="28"/>
          <w:szCs w:val="28"/>
        </w:rPr>
        <w:t>、数学模型</w:t>
      </w:r>
      <w:r w:rsidRPr="00D37494">
        <w:rPr>
          <w:rFonts w:ascii="仿宋_GB2312" w:eastAsia="仿宋_GB2312" w:hAnsi="仿宋" w:hint="eastAsia"/>
          <w:sz w:val="28"/>
          <w:szCs w:val="28"/>
        </w:rPr>
        <w:t>和计算步骤。</w:t>
      </w:r>
    </w:p>
    <w:p w14:paraId="598D71B6" w14:textId="53487F5B" w:rsidR="00D66C06" w:rsidRPr="0024078B" w:rsidRDefault="0024078B" w:rsidP="00D66C0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5</w:t>
      </w:r>
      <w:r w:rsidR="00D66C06" w:rsidRPr="00B2651C">
        <w:rPr>
          <w:rFonts w:ascii="仿宋_GB2312" w:eastAsia="仿宋_GB2312" w:hAnsi="仿宋"/>
          <w:sz w:val="28"/>
          <w:szCs w:val="28"/>
        </w:rPr>
        <w:t>．</w:t>
      </w:r>
      <w:r w:rsidR="00D66C06" w:rsidRPr="0024078B">
        <w:rPr>
          <w:rFonts w:ascii="仿宋_GB2312" w:eastAsia="仿宋_GB2312" w:hAnsi="仿宋"/>
          <w:sz w:val="28"/>
          <w:szCs w:val="28"/>
        </w:rPr>
        <w:t>电力系统的有功功率和频率调整：电力系统各种有功功率电源及有功备用；有功功率的平衡与最优分配方法；电力系统频率调整</w:t>
      </w:r>
      <w:r w:rsidR="00D66C06" w:rsidRPr="0024078B">
        <w:rPr>
          <w:rFonts w:ascii="仿宋_GB2312" w:eastAsia="仿宋_GB2312" w:hAnsi="仿宋"/>
          <w:sz w:val="28"/>
          <w:szCs w:val="28"/>
        </w:rPr>
        <w:lastRenderedPageBreak/>
        <w:t>的概念，自动调速系统工作原理，发电机和负荷的功频特性，频率的一次调整、二次调整</w:t>
      </w:r>
      <w:r w:rsidR="00D66C06" w:rsidRPr="00D37494">
        <w:rPr>
          <w:rFonts w:ascii="仿宋_GB2312" w:eastAsia="仿宋_GB2312" w:hAnsi="仿宋" w:hint="eastAsia"/>
          <w:sz w:val="28"/>
          <w:szCs w:val="28"/>
        </w:rPr>
        <w:t>和调频厂的选择</w:t>
      </w:r>
      <w:r w:rsidR="00D66C06" w:rsidRPr="0024078B">
        <w:rPr>
          <w:rFonts w:ascii="仿宋_GB2312" w:eastAsia="仿宋_GB2312" w:hAnsi="仿宋" w:hint="eastAsia"/>
          <w:sz w:val="28"/>
          <w:szCs w:val="28"/>
        </w:rPr>
        <w:t>，</w:t>
      </w:r>
      <w:r w:rsidR="00D66C06" w:rsidRPr="00D37494">
        <w:rPr>
          <w:rFonts w:ascii="仿宋_GB2312" w:eastAsia="仿宋_GB2312" w:hAnsi="仿宋" w:hint="eastAsia"/>
          <w:sz w:val="28"/>
          <w:szCs w:val="28"/>
        </w:rPr>
        <w:t>负荷频率控制的基本原理；</w:t>
      </w:r>
      <w:r w:rsidR="00D66C06" w:rsidRPr="0024078B">
        <w:rPr>
          <w:rFonts w:ascii="仿宋_GB2312" w:eastAsia="仿宋_GB2312" w:hAnsi="仿宋"/>
          <w:sz w:val="28"/>
          <w:szCs w:val="28"/>
        </w:rPr>
        <w:t>联合系统调频计算。</w:t>
      </w:r>
    </w:p>
    <w:p w14:paraId="55AA3A48" w14:textId="3A9AE515" w:rsidR="00D66C06" w:rsidRDefault="0024078B" w:rsidP="00D66C0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6</w:t>
      </w:r>
      <w:r w:rsidR="00D66C06">
        <w:rPr>
          <w:rFonts w:ascii="仿宋_GB2312" w:eastAsia="仿宋_GB2312" w:hAnsi="仿宋" w:hint="eastAsia"/>
          <w:sz w:val="28"/>
          <w:szCs w:val="28"/>
        </w:rPr>
        <w:t>．</w:t>
      </w:r>
      <w:r w:rsidR="00D66C06" w:rsidRPr="00D37494">
        <w:rPr>
          <w:rFonts w:ascii="仿宋_GB2312" w:eastAsia="仿宋_GB2312" w:hAnsi="仿宋" w:hint="eastAsia"/>
          <w:sz w:val="28"/>
          <w:szCs w:val="28"/>
        </w:rPr>
        <w:t>电力系统的无功功率和电压调整</w:t>
      </w:r>
      <w:r w:rsidR="00D66C06">
        <w:rPr>
          <w:rFonts w:ascii="仿宋_GB2312" w:eastAsia="仿宋_GB2312" w:hAnsi="仿宋" w:hint="eastAsia"/>
          <w:sz w:val="28"/>
          <w:szCs w:val="28"/>
        </w:rPr>
        <w:t>：</w:t>
      </w:r>
      <w:r w:rsidR="00D66C06" w:rsidRPr="00D37494">
        <w:rPr>
          <w:rFonts w:ascii="仿宋_GB2312" w:eastAsia="仿宋_GB2312" w:hAnsi="仿宋" w:hint="eastAsia"/>
          <w:sz w:val="28"/>
          <w:szCs w:val="28"/>
        </w:rPr>
        <w:t>电力系统无功功率的平衡</w:t>
      </w:r>
      <w:r w:rsidR="00D66C06" w:rsidRPr="00C25012">
        <w:rPr>
          <w:rFonts w:ascii="仿宋_GB2312" w:eastAsia="仿宋_GB2312" w:hAnsi="仿宋" w:hint="eastAsia"/>
          <w:sz w:val="28"/>
          <w:szCs w:val="28"/>
        </w:rPr>
        <w:t>和无功电源特点</w:t>
      </w:r>
      <w:r w:rsidR="00D66C06" w:rsidRPr="00D37494">
        <w:rPr>
          <w:rFonts w:ascii="仿宋_GB2312" w:eastAsia="仿宋_GB2312" w:hAnsi="仿宋" w:hint="eastAsia"/>
          <w:sz w:val="28"/>
          <w:szCs w:val="28"/>
        </w:rPr>
        <w:t>；电力系统无功功率的最优分布；电力系统中枢点</w:t>
      </w:r>
      <w:r w:rsidR="00D66C06">
        <w:rPr>
          <w:rFonts w:ascii="仿宋_GB2312" w:eastAsia="仿宋_GB2312" w:hAnsi="仿宋" w:hint="eastAsia"/>
          <w:sz w:val="28"/>
          <w:szCs w:val="28"/>
        </w:rPr>
        <w:t>调压方式；通过</w:t>
      </w:r>
      <w:r w:rsidR="00D66C06" w:rsidRPr="00D37494">
        <w:rPr>
          <w:rFonts w:ascii="仿宋_GB2312" w:eastAsia="仿宋_GB2312" w:hAnsi="仿宋" w:hint="eastAsia"/>
          <w:sz w:val="28"/>
          <w:szCs w:val="28"/>
        </w:rPr>
        <w:t>发电机、变压器</w:t>
      </w:r>
      <w:r w:rsidR="00D66C06">
        <w:rPr>
          <w:rFonts w:ascii="仿宋_GB2312" w:eastAsia="仿宋_GB2312" w:hAnsi="仿宋" w:hint="eastAsia"/>
          <w:sz w:val="28"/>
          <w:szCs w:val="28"/>
        </w:rPr>
        <w:t>、无功</w:t>
      </w:r>
      <w:r w:rsidR="00D66C06" w:rsidRPr="00D37494">
        <w:rPr>
          <w:rFonts w:ascii="仿宋_GB2312" w:eastAsia="仿宋_GB2312" w:hAnsi="仿宋" w:hint="eastAsia"/>
          <w:sz w:val="28"/>
          <w:szCs w:val="28"/>
        </w:rPr>
        <w:t>补偿设备</w:t>
      </w:r>
      <w:r w:rsidR="00D66C06">
        <w:rPr>
          <w:rFonts w:ascii="仿宋_GB2312" w:eastAsia="仿宋_GB2312" w:hAnsi="仿宋" w:hint="eastAsia"/>
          <w:sz w:val="28"/>
          <w:szCs w:val="28"/>
        </w:rPr>
        <w:t>等进行</w:t>
      </w:r>
      <w:r w:rsidR="00D66C06" w:rsidRPr="00D37494">
        <w:rPr>
          <w:rFonts w:ascii="仿宋_GB2312" w:eastAsia="仿宋_GB2312" w:hAnsi="仿宋" w:hint="eastAsia"/>
          <w:sz w:val="28"/>
          <w:szCs w:val="28"/>
        </w:rPr>
        <w:t>调压</w:t>
      </w:r>
      <w:r w:rsidR="00D66C06">
        <w:rPr>
          <w:rFonts w:ascii="仿宋_GB2312" w:eastAsia="仿宋_GB2312" w:hAnsi="仿宋" w:hint="eastAsia"/>
          <w:sz w:val="28"/>
          <w:szCs w:val="28"/>
        </w:rPr>
        <w:t>及</w:t>
      </w:r>
      <w:r w:rsidR="00D66C06" w:rsidRPr="00D37494">
        <w:rPr>
          <w:rFonts w:ascii="仿宋_GB2312" w:eastAsia="仿宋_GB2312" w:hAnsi="仿宋" w:hint="eastAsia"/>
          <w:sz w:val="28"/>
          <w:szCs w:val="28"/>
        </w:rPr>
        <w:t>组合调压</w:t>
      </w:r>
      <w:r w:rsidR="00D66C06">
        <w:rPr>
          <w:rFonts w:ascii="仿宋_GB2312" w:eastAsia="仿宋_GB2312" w:hAnsi="仿宋" w:hint="eastAsia"/>
          <w:sz w:val="28"/>
          <w:szCs w:val="28"/>
        </w:rPr>
        <w:t>的原理及特点</w:t>
      </w:r>
      <w:r w:rsidR="00D66C06" w:rsidRPr="00D37494">
        <w:rPr>
          <w:rFonts w:ascii="仿宋_GB2312" w:eastAsia="仿宋_GB2312" w:hAnsi="仿宋" w:hint="eastAsia"/>
          <w:sz w:val="28"/>
          <w:szCs w:val="28"/>
        </w:rPr>
        <w:t>。</w:t>
      </w:r>
    </w:p>
    <w:p w14:paraId="30458B23" w14:textId="50309D98" w:rsidR="00EC5608" w:rsidRPr="00B2651C" w:rsidRDefault="0024078B" w:rsidP="00EC5608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7</w:t>
      </w:r>
      <w:r w:rsidR="00EC5608" w:rsidRPr="00B2651C">
        <w:rPr>
          <w:rFonts w:ascii="仿宋_GB2312" w:eastAsia="仿宋_GB2312" w:hAnsi="仿宋"/>
          <w:sz w:val="28"/>
          <w:szCs w:val="28"/>
        </w:rPr>
        <w:t>．电力系统三相短路的</w:t>
      </w:r>
      <w:r w:rsidR="00EC5608">
        <w:rPr>
          <w:rFonts w:ascii="仿宋_GB2312" w:eastAsia="仿宋_GB2312" w:hAnsi="仿宋" w:hint="eastAsia"/>
          <w:sz w:val="28"/>
          <w:szCs w:val="28"/>
        </w:rPr>
        <w:t>分析与</w:t>
      </w:r>
      <w:r w:rsidR="00EC5608" w:rsidRPr="00B2651C">
        <w:rPr>
          <w:rFonts w:ascii="仿宋_GB2312" w:eastAsia="仿宋_GB2312" w:hAnsi="仿宋"/>
          <w:sz w:val="28"/>
          <w:szCs w:val="28"/>
        </w:rPr>
        <w:t>计算：电力系统故障的基本概念</w:t>
      </w:r>
      <w:r w:rsidR="00EC5608">
        <w:rPr>
          <w:rFonts w:ascii="仿宋_GB2312" w:eastAsia="仿宋_GB2312" w:hAnsi="仿宋" w:hint="eastAsia"/>
          <w:sz w:val="28"/>
          <w:szCs w:val="28"/>
        </w:rPr>
        <w:t>及其</w:t>
      </w:r>
      <w:r w:rsidR="00EC5608" w:rsidRPr="00B2651C">
        <w:rPr>
          <w:rFonts w:ascii="仿宋_GB2312" w:eastAsia="仿宋_GB2312" w:hAnsi="仿宋"/>
          <w:sz w:val="28"/>
          <w:szCs w:val="28"/>
        </w:rPr>
        <w:t>危害；各种短路故障的成因；无限大功率电源供电</w:t>
      </w:r>
      <w:r w:rsidR="00EC5608">
        <w:rPr>
          <w:rFonts w:ascii="仿宋_GB2312" w:eastAsia="仿宋_GB2312" w:hAnsi="仿宋" w:hint="eastAsia"/>
          <w:sz w:val="28"/>
          <w:szCs w:val="28"/>
        </w:rPr>
        <w:t>系统的</w:t>
      </w:r>
      <w:r w:rsidR="00EC5608" w:rsidRPr="00B2651C">
        <w:rPr>
          <w:rFonts w:ascii="仿宋_GB2312" w:eastAsia="仿宋_GB2312" w:hAnsi="仿宋"/>
          <w:sz w:val="28"/>
          <w:szCs w:val="28"/>
        </w:rPr>
        <w:t>三相短路电流分析</w:t>
      </w:r>
      <w:r w:rsidR="00EC5608">
        <w:rPr>
          <w:rFonts w:ascii="仿宋_GB2312" w:eastAsia="仿宋_GB2312" w:hAnsi="仿宋" w:hint="eastAsia"/>
          <w:sz w:val="28"/>
          <w:szCs w:val="28"/>
        </w:rPr>
        <w:t>；</w:t>
      </w:r>
      <w:r w:rsidR="00EC5608">
        <w:rPr>
          <w:rFonts w:ascii="仿宋_GB2312" w:eastAsia="仿宋_GB2312" w:hAnsi="仿宋"/>
          <w:sz w:val="28"/>
          <w:szCs w:val="28"/>
        </w:rPr>
        <w:t>三相短路电流的实用计算</w:t>
      </w:r>
      <w:r w:rsidR="00EC5608" w:rsidRPr="00B2651C">
        <w:rPr>
          <w:rFonts w:ascii="仿宋_GB2312" w:eastAsia="仿宋_GB2312" w:hAnsi="仿宋"/>
          <w:sz w:val="28"/>
          <w:szCs w:val="28"/>
        </w:rPr>
        <w:t>；短路电流交流分量的初始值及</w:t>
      </w:r>
      <w:r w:rsidR="00EC5608">
        <w:rPr>
          <w:rFonts w:ascii="仿宋_GB2312" w:eastAsia="仿宋_GB2312" w:hAnsi="仿宋" w:hint="eastAsia"/>
          <w:sz w:val="28"/>
          <w:szCs w:val="28"/>
        </w:rPr>
        <w:t>任意</w:t>
      </w:r>
      <w:r w:rsidR="00EC5608" w:rsidRPr="00B2651C">
        <w:rPr>
          <w:rFonts w:ascii="仿宋_GB2312" w:eastAsia="仿宋_GB2312" w:hAnsi="仿宋"/>
          <w:sz w:val="28"/>
          <w:szCs w:val="28"/>
        </w:rPr>
        <w:t>时刻值的确定方法。</w:t>
      </w:r>
    </w:p>
    <w:p w14:paraId="76F78831" w14:textId="3CCD00B3" w:rsidR="00EC5608" w:rsidRPr="00B2651C" w:rsidRDefault="0024078B" w:rsidP="00EC5608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8</w:t>
      </w:r>
      <w:r w:rsidR="00EC5608" w:rsidRPr="00B2651C">
        <w:rPr>
          <w:rFonts w:ascii="仿宋_GB2312" w:eastAsia="仿宋_GB2312" w:hAnsi="仿宋"/>
          <w:sz w:val="28"/>
          <w:szCs w:val="28"/>
        </w:rPr>
        <w:t>．电力系统不对称故障的分析</w:t>
      </w:r>
      <w:r w:rsidR="00EC5608">
        <w:rPr>
          <w:rFonts w:ascii="仿宋_GB2312" w:eastAsia="仿宋_GB2312" w:hAnsi="仿宋" w:hint="eastAsia"/>
          <w:sz w:val="28"/>
          <w:szCs w:val="28"/>
        </w:rPr>
        <w:t>与</w:t>
      </w:r>
      <w:r w:rsidR="00EC5608" w:rsidRPr="00B2651C">
        <w:rPr>
          <w:rFonts w:ascii="仿宋_GB2312" w:eastAsia="仿宋_GB2312" w:hAnsi="仿宋"/>
          <w:sz w:val="28"/>
          <w:szCs w:val="28"/>
        </w:rPr>
        <w:t>计算：对称分量法的原理及其在不对称故障分析中的应用；</w:t>
      </w:r>
      <w:r w:rsidR="00EC5608">
        <w:rPr>
          <w:rFonts w:ascii="仿宋_GB2312" w:eastAsia="仿宋_GB2312" w:hAnsi="仿宋" w:hint="eastAsia"/>
          <w:sz w:val="28"/>
          <w:szCs w:val="28"/>
        </w:rPr>
        <w:t>电力系统</w:t>
      </w:r>
      <w:r w:rsidR="00EC5608" w:rsidRPr="00B2651C">
        <w:rPr>
          <w:rFonts w:ascii="仿宋_GB2312" w:eastAsia="仿宋_GB2312" w:hAnsi="仿宋"/>
          <w:sz w:val="28"/>
          <w:szCs w:val="28"/>
        </w:rPr>
        <w:t>元件</w:t>
      </w:r>
      <w:r w:rsidR="00EC5608">
        <w:rPr>
          <w:rFonts w:ascii="仿宋_GB2312" w:eastAsia="仿宋_GB2312" w:hAnsi="仿宋" w:hint="eastAsia"/>
          <w:sz w:val="28"/>
          <w:szCs w:val="28"/>
        </w:rPr>
        <w:t>的序参数和等效电路</w:t>
      </w:r>
      <w:r w:rsidR="00EC5608" w:rsidRPr="00B2651C">
        <w:rPr>
          <w:rFonts w:ascii="仿宋_GB2312" w:eastAsia="仿宋_GB2312" w:hAnsi="仿宋"/>
          <w:sz w:val="28"/>
          <w:szCs w:val="28"/>
        </w:rPr>
        <w:t>；</w:t>
      </w:r>
      <w:r w:rsidR="00EC5608">
        <w:rPr>
          <w:rFonts w:ascii="仿宋_GB2312" w:eastAsia="仿宋_GB2312" w:hAnsi="仿宋" w:hint="eastAsia"/>
          <w:sz w:val="28"/>
          <w:szCs w:val="28"/>
        </w:rPr>
        <w:t>不对称短路的分析与计算；非全相运行的分析和计算</w:t>
      </w:r>
      <w:r w:rsidR="00EC5608" w:rsidRPr="00B2651C">
        <w:rPr>
          <w:rFonts w:ascii="仿宋_GB2312" w:eastAsia="仿宋_GB2312" w:hAnsi="仿宋" w:hint="eastAsia"/>
          <w:sz w:val="28"/>
          <w:szCs w:val="28"/>
        </w:rPr>
        <w:t>。</w:t>
      </w:r>
    </w:p>
    <w:p w14:paraId="35C800F5" w14:textId="77777777" w:rsidR="007865EF" w:rsidRPr="00F005F0" w:rsidRDefault="00195DF6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三、</w:t>
      </w:r>
      <w:r w:rsidR="007865EF" w:rsidRPr="00F005F0">
        <w:rPr>
          <w:rFonts w:ascii="仿宋_GB2312" w:eastAsia="仿宋_GB2312" w:hAnsi="仿宋" w:hint="eastAsia"/>
          <w:sz w:val="28"/>
          <w:szCs w:val="28"/>
        </w:rPr>
        <w:t>考试的题型</w:t>
      </w:r>
    </w:p>
    <w:p w14:paraId="67DD45AF" w14:textId="46EE785C" w:rsidR="00EC5608" w:rsidRPr="00EC5608" w:rsidRDefault="003B3DD8" w:rsidP="00EC5608">
      <w:pPr>
        <w:tabs>
          <w:tab w:val="num" w:pos="900"/>
        </w:tabs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填空题、</w:t>
      </w:r>
      <w:r w:rsidR="00EC5608" w:rsidRPr="00C25012">
        <w:rPr>
          <w:rFonts w:ascii="仿宋_GB2312" w:eastAsia="仿宋_GB2312" w:hAnsi="仿宋" w:hint="eastAsia"/>
          <w:sz w:val="28"/>
          <w:szCs w:val="28"/>
        </w:rPr>
        <w:t>选择题</w:t>
      </w:r>
      <w:r w:rsidR="00EC5608">
        <w:rPr>
          <w:rFonts w:ascii="仿宋_GB2312" w:eastAsia="仿宋_GB2312" w:hAnsi="仿宋" w:hint="eastAsia"/>
          <w:sz w:val="28"/>
          <w:szCs w:val="28"/>
        </w:rPr>
        <w:t>、</w:t>
      </w:r>
      <w:r w:rsidR="00EC5608" w:rsidRPr="00C25012">
        <w:rPr>
          <w:rFonts w:ascii="仿宋_GB2312" w:eastAsia="仿宋_GB2312" w:hAnsi="仿宋" w:hint="eastAsia"/>
          <w:sz w:val="28"/>
          <w:szCs w:val="28"/>
        </w:rPr>
        <w:t>简答题、</w:t>
      </w:r>
      <w:r w:rsidR="00EC5608">
        <w:rPr>
          <w:rFonts w:ascii="仿宋_GB2312" w:eastAsia="仿宋_GB2312" w:hAnsi="仿宋" w:hint="eastAsia"/>
          <w:sz w:val="28"/>
          <w:szCs w:val="28"/>
        </w:rPr>
        <w:t>分析证明题、</w:t>
      </w:r>
      <w:r w:rsidR="00EC5608" w:rsidRPr="00C25012">
        <w:rPr>
          <w:rFonts w:ascii="仿宋_GB2312" w:eastAsia="仿宋_GB2312" w:hAnsi="仿宋" w:hint="eastAsia"/>
          <w:sz w:val="28"/>
          <w:szCs w:val="28"/>
        </w:rPr>
        <w:t>计算题。</w:t>
      </w:r>
    </w:p>
    <w:p w14:paraId="65B75396" w14:textId="350A906C" w:rsidR="001F2F23" w:rsidRPr="001F2F23" w:rsidRDefault="001F2F23" w:rsidP="001F2F23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1F2F23">
        <w:rPr>
          <w:rFonts w:ascii="仿宋_GB2312" w:eastAsia="仿宋_GB2312" w:hAnsi="仿宋" w:hint="eastAsia"/>
          <w:sz w:val="28"/>
          <w:szCs w:val="28"/>
        </w:rPr>
        <w:t>四、参考书目</w:t>
      </w:r>
    </w:p>
    <w:p w14:paraId="450E903C" w14:textId="77777777" w:rsidR="001F2F23" w:rsidRDefault="001F2F23" w:rsidP="001F2F23">
      <w:pPr>
        <w:tabs>
          <w:tab w:val="num" w:pos="1440"/>
        </w:tabs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</w:t>
      </w:r>
      <w:r w:rsidRPr="000030B5">
        <w:rPr>
          <w:rFonts w:ascii="仿宋_GB2312" w:eastAsia="仿宋_GB2312" w:hAnsi="仿宋" w:hint="eastAsia"/>
          <w:sz w:val="28"/>
          <w:szCs w:val="28"/>
        </w:rPr>
        <w:t>．</w:t>
      </w:r>
      <w:r>
        <w:rPr>
          <w:rFonts w:ascii="仿宋_GB2312" w:eastAsia="仿宋_GB2312" w:hAnsi="仿宋" w:hint="eastAsia"/>
          <w:sz w:val="28"/>
          <w:szCs w:val="28"/>
        </w:rPr>
        <w:t>李庚银</w:t>
      </w:r>
      <w:r w:rsidRPr="000030B5">
        <w:rPr>
          <w:rFonts w:ascii="仿宋_GB2312" w:eastAsia="仿宋_GB2312" w:hAnsi="仿宋" w:hint="eastAsia"/>
          <w:sz w:val="28"/>
          <w:szCs w:val="28"/>
        </w:rPr>
        <w:t>．电力系统</w:t>
      </w:r>
      <w:r>
        <w:rPr>
          <w:rFonts w:ascii="仿宋_GB2312" w:eastAsia="仿宋_GB2312" w:hAnsi="仿宋" w:hint="eastAsia"/>
          <w:sz w:val="28"/>
          <w:szCs w:val="28"/>
        </w:rPr>
        <w:t>分析基础</w:t>
      </w:r>
      <w:r w:rsidRPr="000030B5">
        <w:rPr>
          <w:rFonts w:ascii="仿宋_GB2312" w:eastAsia="仿宋_GB2312" w:hAnsi="仿宋" w:hint="eastAsia"/>
          <w:sz w:val="28"/>
          <w:szCs w:val="28"/>
        </w:rPr>
        <w:t>．机械工业出版社，</w:t>
      </w:r>
      <w:r w:rsidRPr="000030B5">
        <w:rPr>
          <w:rFonts w:ascii="仿宋_GB2312" w:eastAsia="仿宋_GB2312" w:hAnsi="仿宋"/>
          <w:sz w:val="28"/>
          <w:szCs w:val="28"/>
        </w:rPr>
        <w:t>201</w:t>
      </w:r>
      <w:r>
        <w:rPr>
          <w:rFonts w:ascii="仿宋_GB2312" w:eastAsia="仿宋_GB2312" w:hAnsi="仿宋"/>
          <w:sz w:val="28"/>
          <w:szCs w:val="28"/>
        </w:rPr>
        <w:t>7</w:t>
      </w:r>
    </w:p>
    <w:p w14:paraId="5AC03978" w14:textId="77777777" w:rsidR="001F2F23" w:rsidRPr="000030B5" w:rsidRDefault="001F2F23" w:rsidP="001F2F23">
      <w:pPr>
        <w:tabs>
          <w:tab w:val="num" w:pos="1440"/>
        </w:tabs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</w:t>
      </w:r>
      <w:r w:rsidRPr="000030B5">
        <w:rPr>
          <w:rFonts w:ascii="仿宋_GB2312" w:eastAsia="仿宋_GB2312" w:hAnsi="仿宋" w:hint="eastAsia"/>
          <w:sz w:val="28"/>
          <w:szCs w:val="28"/>
        </w:rPr>
        <w:t>．</w:t>
      </w:r>
      <w:r>
        <w:rPr>
          <w:rFonts w:ascii="仿宋_GB2312" w:eastAsia="仿宋_GB2312" w:hAnsi="仿宋" w:hint="eastAsia"/>
          <w:sz w:val="28"/>
          <w:szCs w:val="28"/>
        </w:rPr>
        <w:t>陈珩</w:t>
      </w:r>
      <w:r w:rsidRPr="000030B5">
        <w:rPr>
          <w:rFonts w:ascii="仿宋_GB2312" w:eastAsia="仿宋_GB2312" w:hAnsi="仿宋" w:hint="eastAsia"/>
          <w:sz w:val="28"/>
          <w:szCs w:val="28"/>
        </w:rPr>
        <w:t>．</w:t>
      </w:r>
      <w:r w:rsidRPr="000030B5">
        <w:rPr>
          <w:rFonts w:ascii="仿宋_GB2312" w:eastAsia="仿宋_GB2312" w:hAnsi="仿宋"/>
          <w:sz w:val="28"/>
          <w:szCs w:val="28"/>
        </w:rPr>
        <w:t>电力系统稳态分析</w:t>
      </w:r>
      <w:r w:rsidRPr="000030B5">
        <w:rPr>
          <w:rFonts w:ascii="仿宋_GB2312" w:eastAsia="仿宋_GB2312" w:hAnsi="仿宋" w:hint="eastAsia"/>
          <w:sz w:val="28"/>
          <w:szCs w:val="28"/>
        </w:rPr>
        <w:t>．</w:t>
      </w:r>
      <w:r>
        <w:rPr>
          <w:rFonts w:ascii="仿宋_GB2312" w:eastAsia="仿宋_GB2312" w:hAnsi="仿宋" w:hint="eastAsia"/>
          <w:sz w:val="28"/>
          <w:szCs w:val="28"/>
        </w:rPr>
        <w:t>中国电力出版社，2</w:t>
      </w:r>
      <w:r>
        <w:rPr>
          <w:rFonts w:ascii="仿宋_GB2312" w:eastAsia="仿宋_GB2312" w:hAnsi="仿宋"/>
          <w:sz w:val="28"/>
          <w:szCs w:val="28"/>
        </w:rPr>
        <w:t>015</w:t>
      </w:r>
    </w:p>
    <w:p w14:paraId="345B3B90" w14:textId="7396802B" w:rsidR="00B5359D" w:rsidRPr="00F041C8" w:rsidRDefault="001F2F23" w:rsidP="00F041C8">
      <w:pPr>
        <w:tabs>
          <w:tab w:val="num" w:pos="1440"/>
        </w:tabs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3</w:t>
      </w:r>
      <w:r w:rsidRPr="000030B5">
        <w:rPr>
          <w:rFonts w:ascii="仿宋_GB2312" w:eastAsia="仿宋_GB2312" w:hAnsi="仿宋" w:hint="eastAsia"/>
          <w:sz w:val="28"/>
          <w:szCs w:val="28"/>
        </w:rPr>
        <w:t>．</w:t>
      </w:r>
      <w:hyperlink r:id="rId6" w:tgtFrame="_blank" w:history="1">
        <w:r w:rsidRPr="000030B5">
          <w:rPr>
            <w:rFonts w:ascii="仿宋_GB2312" w:eastAsia="仿宋_GB2312" w:hAnsi="仿宋"/>
            <w:sz w:val="28"/>
            <w:szCs w:val="28"/>
          </w:rPr>
          <w:t>方万良</w:t>
        </w:r>
      </w:hyperlink>
      <w:r w:rsidRPr="000030B5">
        <w:rPr>
          <w:rFonts w:ascii="仿宋_GB2312" w:eastAsia="仿宋_GB2312" w:hAnsi="仿宋"/>
          <w:sz w:val="28"/>
          <w:szCs w:val="28"/>
        </w:rPr>
        <w:t>,</w:t>
      </w:r>
      <w:hyperlink r:id="rId7" w:tgtFrame="_blank" w:history="1">
        <w:r w:rsidRPr="000030B5">
          <w:rPr>
            <w:rFonts w:ascii="仿宋_GB2312" w:eastAsia="仿宋_GB2312" w:hAnsi="仿宋"/>
            <w:sz w:val="28"/>
            <w:szCs w:val="28"/>
          </w:rPr>
          <w:t>李建华</w:t>
        </w:r>
      </w:hyperlink>
      <w:r w:rsidRPr="000030B5">
        <w:rPr>
          <w:rFonts w:ascii="仿宋_GB2312" w:eastAsia="仿宋_GB2312" w:hAnsi="仿宋"/>
          <w:sz w:val="28"/>
          <w:szCs w:val="28"/>
        </w:rPr>
        <w:t>,</w:t>
      </w:r>
      <w:hyperlink r:id="rId8" w:tgtFrame="_blank" w:history="1">
        <w:r w:rsidRPr="000030B5">
          <w:rPr>
            <w:rFonts w:ascii="仿宋_GB2312" w:eastAsia="仿宋_GB2312" w:hAnsi="仿宋"/>
            <w:sz w:val="28"/>
            <w:szCs w:val="28"/>
          </w:rPr>
          <w:t>王建学</w:t>
        </w:r>
      </w:hyperlink>
      <w:r w:rsidRPr="000030B5">
        <w:rPr>
          <w:rFonts w:ascii="仿宋_GB2312" w:eastAsia="仿宋_GB2312" w:hAnsi="仿宋" w:hint="eastAsia"/>
          <w:sz w:val="28"/>
          <w:szCs w:val="28"/>
        </w:rPr>
        <w:t>．电力系统暂态分析．中国电力出版社，</w:t>
      </w:r>
      <w:r w:rsidRPr="000030B5"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/>
          <w:sz w:val="28"/>
          <w:szCs w:val="28"/>
        </w:rPr>
        <w:t>15</w:t>
      </w:r>
    </w:p>
    <w:sectPr w:rsidR="00B5359D" w:rsidRPr="00F04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13C58" w14:textId="77777777" w:rsidR="00445B6B" w:rsidRDefault="00445B6B" w:rsidP="00207B31">
      <w:r>
        <w:separator/>
      </w:r>
    </w:p>
  </w:endnote>
  <w:endnote w:type="continuationSeparator" w:id="0">
    <w:p w14:paraId="5BB57E48" w14:textId="77777777" w:rsidR="00445B6B" w:rsidRDefault="00445B6B" w:rsidP="0020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706E2" w14:textId="77777777" w:rsidR="00445B6B" w:rsidRDefault="00445B6B" w:rsidP="00207B31">
      <w:r>
        <w:separator/>
      </w:r>
    </w:p>
  </w:footnote>
  <w:footnote w:type="continuationSeparator" w:id="0">
    <w:p w14:paraId="5AA91822" w14:textId="77777777" w:rsidR="00445B6B" w:rsidRDefault="00445B6B" w:rsidP="00207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EF"/>
    <w:rsid w:val="000014B5"/>
    <w:rsid w:val="0000184E"/>
    <w:rsid w:val="000032BE"/>
    <w:rsid w:val="00017B19"/>
    <w:rsid w:val="0002455D"/>
    <w:rsid w:val="00025D6C"/>
    <w:rsid w:val="00032138"/>
    <w:rsid w:val="000426B9"/>
    <w:rsid w:val="00046979"/>
    <w:rsid w:val="00054357"/>
    <w:rsid w:val="0006580B"/>
    <w:rsid w:val="0006733F"/>
    <w:rsid w:val="00070C8B"/>
    <w:rsid w:val="00071A2E"/>
    <w:rsid w:val="00071CF6"/>
    <w:rsid w:val="00072835"/>
    <w:rsid w:val="00073D6F"/>
    <w:rsid w:val="00082D8E"/>
    <w:rsid w:val="000903E1"/>
    <w:rsid w:val="000A047A"/>
    <w:rsid w:val="000A11ED"/>
    <w:rsid w:val="000A27CE"/>
    <w:rsid w:val="000B26B0"/>
    <w:rsid w:val="000C7A41"/>
    <w:rsid w:val="000D060B"/>
    <w:rsid w:val="000D7177"/>
    <w:rsid w:val="000E755D"/>
    <w:rsid w:val="001177B5"/>
    <w:rsid w:val="00131A74"/>
    <w:rsid w:val="001345E9"/>
    <w:rsid w:val="00134F36"/>
    <w:rsid w:val="00144D62"/>
    <w:rsid w:val="0015161A"/>
    <w:rsid w:val="00153603"/>
    <w:rsid w:val="00156427"/>
    <w:rsid w:val="00157239"/>
    <w:rsid w:val="00162455"/>
    <w:rsid w:val="001663E7"/>
    <w:rsid w:val="00195DF6"/>
    <w:rsid w:val="001B16CB"/>
    <w:rsid w:val="001B4AE1"/>
    <w:rsid w:val="001B60F3"/>
    <w:rsid w:val="001C21C6"/>
    <w:rsid w:val="001E42A0"/>
    <w:rsid w:val="001F0B73"/>
    <w:rsid w:val="001F2F23"/>
    <w:rsid w:val="001F7B46"/>
    <w:rsid w:val="0020036D"/>
    <w:rsid w:val="00201730"/>
    <w:rsid w:val="00207B31"/>
    <w:rsid w:val="00210F6C"/>
    <w:rsid w:val="00224B0B"/>
    <w:rsid w:val="0024078B"/>
    <w:rsid w:val="002461EF"/>
    <w:rsid w:val="002741EE"/>
    <w:rsid w:val="00276188"/>
    <w:rsid w:val="00282FAA"/>
    <w:rsid w:val="0028483A"/>
    <w:rsid w:val="00294561"/>
    <w:rsid w:val="002A4D57"/>
    <w:rsid w:val="002B09C7"/>
    <w:rsid w:val="002B3324"/>
    <w:rsid w:val="002B6275"/>
    <w:rsid w:val="002C1CB8"/>
    <w:rsid w:val="002D075D"/>
    <w:rsid w:val="002D40A0"/>
    <w:rsid w:val="002D43AB"/>
    <w:rsid w:val="002E46B5"/>
    <w:rsid w:val="002E760B"/>
    <w:rsid w:val="002F0609"/>
    <w:rsid w:val="0032150A"/>
    <w:rsid w:val="00325033"/>
    <w:rsid w:val="00334C10"/>
    <w:rsid w:val="003376D8"/>
    <w:rsid w:val="0034409D"/>
    <w:rsid w:val="003466FB"/>
    <w:rsid w:val="00347D87"/>
    <w:rsid w:val="00350018"/>
    <w:rsid w:val="00362D3B"/>
    <w:rsid w:val="003869B3"/>
    <w:rsid w:val="00395BAE"/>
    <w:rsid w:val="003A0931"/>
    <w:rsid w:val="003A3B5B"/>
    <w:rsid w:val="003B3DD8"/>
    <w:rsid w:val="003C6046"/>
    <w:rsid w:val="003C60C3"/>
    <w:rsid w:val="003D6F4B"/>
    <w:rsid w:val="003E68F7"/>
    <w:rsid w:val="003F1F55"/>
    <w:rsid w:val="004122D8"/>
    <w:rsid w:val="00433DC7"/>
    <w:rsid w:val="00443D20"/>
    <w:rsid w:val="00445B6B"/>
    <w:rsid w:val="004567CF"/>
    <w:rsid w:val="004610A8"/>
    <w:rsid w:val="00463CCE"/>
    <w:rsid w:val="00464955"/>
    <w:rsid w:val="004765AF"/>
    <w:rsid w:val="00486638"/>
    <w:rsid w:val="00486FDC"/>
    <w:rsid w:val="004902B1"/>
    <w:rsid w:val="0049734F"/>
    <w:rsid w:val="004B002E"/>
    <w:rsid w:val="004C05BC"/>
    <w:rsid w:val="004C1E39"/>
    <w:rsid w:val="004C5A2E"/>
    <w:rsid w:val="004D58D6"/>
    <w:rsid w:val="004E731B"/>
    <w:rsid w:val="004F298E"/>
    <w:rsid w:val="004F39E5"/>
    <w:rsid w:val="004F5936"/>
    <w:rsid w:val="00506760"/>
    <w:rsid w:val="00512DC5"/>
    <w:rsid w:val="00513525"/>
    <w:rsid w:val="00521012"/>
    <w:rsid w:val="00525245"/>
    <w:rsid w:val="00530490"/>
    <w:rsid w:val="0054089F"/>
    <w:rsid w:val="00551D1E"/>
    <w:rsid w:val="0055229E"/>
    <w:rsid w:val="00580429"/>
    <w:rsid w:val="005A0723"/>
    <w:rsid w:val="005A7DA3"/>
    <w:rsid w:val="005C1C76"/>
    <w:rsid w:val="005C3E4F"/>
    <w:rsid w:val="005C4234"/>
    <w:rsid w:val="005D63E4"/>
    <w:rsid w:val="005E1C1A"/>
    <w:rsid w:val="005E3801"/>
    <w:rsid w:val="005E4BC7"/>
    <w:rsid w:val="005E766D"/>
    <w:rsid w:val="00607B32"/>
    <w:rsid w:val="00626FD7"/>
    <w:rsid w:val="0063225E"/>
    <w:rsid w:val="006465CF"/>
    <w:rsid w:val="00652971"/>
    <w:rsid w:val="00653D61"/>
    <w:rsid w:val="00654191"/>
    <w:rsid w:val="006667D9"/>
    <w:rsid w:val="006804EA"/>
    <w:rsid w:val="00681F68"/>
    <w:rsid w:val="00684F3E"/>
    <w:rsid w:val="006973F7"/>
    <w:rsid w:val="006A0EC7"/>
    <w:rsid w:val="006A209D"/>
    <w:rsid w:val="006C3708"/>
    <w:rsid w:val="006C384F"/>
    <w:rsid w:val="006C6707"/>
    <w:rsid w:val="006C7876"/>
    <w:rsid w:val="006D4FF7"/>
    <w:rsid w:val="006D6BF4"/>
    <w:rsid w:val="006F4132"/>
    <w:rsid w:val="006F4B27"/>
    <w:rsid w:val="006F51F7"/>
    <w:rsid w:val="007224FE"/>
    <w:rsid w:val="0072731A"/>
    <w:rsid w:val="00731DA7"/>
    <w:rsid w:val="0074097E"/>
    <w:rsid w:val="00753A8B"/>
    <w:rsid w:val="00753AA5"/>
    <w:rsid w:val="00755F62"/>
    <w:rsid w:val="0076132A"/>
    <w:rsid w:val="00781582"/>
    <w:rsid w:val="00783F9F"/>
    <w:rsid w:val="00784DA2"/>
    <w:rsid w:val="007865EF"/>
    <w:rsid w:val="00790470"/>
    <w:rsid w:val="00796962"/>
    <w:rsid w:val="007B1978"/>
    <w:rsid w:val="007C0F3F"/>
    <w:rsid w:val="007C2D19"/>
    <w:rsid w:val="007C40DA"/>
    <w:rsid w:val="007D6685"/>
    <w:rsid w:val="007D7168"/>
    <w:rsid w:val="007D74AC"/>
    <w:rsid w:val="007D76B3"/>
    <w:rsid w:val="007D7791"/>
    <w:rsid w:val="007F217B"/>
    <w:rsid w:val="007F69A1"/>
    <w:rsid w:val="008446BB"/>
    <w:rsid w:val="00844D64"/>
    <w:rsid w:val="00852401"/>
    <w:rsid w:val="0086080A"/>
    <w:rsid w:val="00864B19"/>
    <w:rsid w:val="00865B09"/>
    <w:rsid w:val="00873022"/>
    <w:rsid w:val="008738BD"/>
    <w:rsid w:val="00875A10"/>
    <w:rsid w:val="008925B9"/>
    <w:rsid w:val="008A1E0E"/>
    <w:rsid w:val="008A5938"/>
    <w:rsid w:val="008B4C0F"/>
    <w:rsid w:val="008B7F14"/>
    <w:rsid w:val="008C37E5"/>
    <w:rsid w:val="008E0787"/>
    <w:rsid w:val="008E41B3"/>
    <w:rsid w:val="008E7A20"/>
    <w:rsid w:val="008F5B42"/>
    <w:rsid w:val="00900D4D"/>
    <w:rsid w:val="009037A4"/>
    <w:rsid w:val="00931475"/>
    <w:rsid w:val="00936B6E"/>
    <w:rsid w:val="00937F9F"/>
    <w:rsid w:val="00942BC4"/>
    <w:rsid w:val="009568B6"/>
    <w:rsid w:val="00961B1C"/>
    <w:rsid w:val="0096793F"/>
    <w:rsid w:val="00983617"/>
    <w:rsid w:val="00992735"/>
    <w:rsid w:val="00993585"/>
    <w:rsid w:val="00995D87"/>
    <w:rsid w:val="009A5E43"/>
    <w:rsid w:val="009A66D7"/>
    <w:rsid w:val="009B7636"/>
    <w:rsid w:val="009C521E"/>
    <w:rsid w:val="009C5A9E"/>
    <w:rsid w:val="009F0B73"/>
    <w:rsid w:val="009F193F"/>
    <w:rsid w:val="00A065CA"/>
    <w:rsid w:val="00A1546C"/>
    <w:rsid w:val="00A20CF2"/>
    <w:rsid w:val="00A310F7"/>
    <w:rsid w:val="00A3454A"/>
    <w:rsid w:val="00A35711"/>
    <w:rsid w:val="00A43CC2"/>
    <w:rsid w:val="00A4631C"/>
    <w:rsid w:val="00A46C04"/>
    <w:rsid w:val="00A52C34"/>
    <w:rsid w:val="00A532AB"/>
    <w:rsid w:val="00A55258"/>
    <w:rsid w:val="00A6009F"/>
    <w:rsid w:val="00A83540"/>
    <w:rsid w:val="00A837CA"/>
    <w:rsid w:val="00A95C5F"/>
    <w:rsid w:val="00AA1A0F"/>
    <w:rsid w:val="00AA7905"/>
    <w:rsid w:val="00AB4CEA"/>
    <w:rsid w:val="00AE24C7"/>
    <w:rsid w:val="00AE713C"/>
    <w:rsid w:val="00AE7E99"/>
    <w:rsid w:val="00AF069D"/>
    <w:rsid w:val="00AF50B9"/>
    <w:rsid w:val="00AF5851"/>
    <w:rsid w:val="00B019E9"/>
    <w:rsid w:val="00B06ABC"/>
    <w:rsid w:val="00B1142B"/>
    <w:rsid w:val="00B17199"/>
    <w:rsid w:val="00B179AF"/>
    <w:rsid w:val="00B17E77"/>
    <w:rsid w:val="00B2180B"/>
    <w:rsid w:val="00B23A4D"/>
    <w:rsid w:val="00B30D8F"/>
    <w:rsid w:val="00B33CDF"/>
    <w:rsid w:val="00B3677E"/>
    <w:rsid w:val="00B5359D"/>
    <w:rsid w:val="00B55CD7"/>
    <w:rsid w:val="00B62C5A"/>
    <w:rsid w:val="00B6497F"/>
    <w:rsid w:val="00B67917"/>
    <w:rsid w:val="00B7355A"/>
    <w:rsid w:val="00B849D1"/>
    <w:rsid w:val="00B96931"/>
    <w:rsid w:val="00BA23CF"/>
    <w:rsid w:val="00BA2A03"/>
    <w:rsid w:val="00BA2AD1"/>
    <w:rsid w:val="00BB2A29"/>
    <w:rsid w:val="00BC2C84"/>
    <w:rsid w:val="00BD3534"/>
    <w:rsid w:val="00BD6CE3"/>
    <w:rsid w:val="00BE202C"/>
    <w:rsid w:val="00BF7230"/>
    <w:rsid w:val="00C16EE7"/>
    <w:rsid w:val="00C31D7E"/>
    <w:rsid w:val="00C32356"/>
    <w:rsid w:val="00C37B20"/>
    <w:rsid w:val="00C41CC7"/>
    <w:rsid w:val="00C566E6"/>
    <w:rsid w:val="00C6299A"/>
    <w:rsid w:val="00C62E1B"/>
    <w:rsid w:val="00C90BA5"/>
    <w:rsid w:val="00CA0AE3"/>
    <w:rsid w:val="00CA3A0B"/>
    <w:rsid w:val="00CA4B7A"/>
    <w:rsid w:val="00CA7770"/>
    <w:rsid w:val="00CB4CEC"/>
    <w:rsid w:val="00CC48DF"/>
    <w:rsid w:val="00CC5BFF"/>
    <w:rsid w:val="00CC7815"/>
    <w:rsid w:val="00CD5C0B"/>
    <w:rsid w:val="00CE0828"/>
    <w:rsid w:val="00CE0D2C"/>
    <w:rsid w:val="00CF567E"/>
    <w:rsid w:val="00CF6B4A"/>
    <w:rsid w:val="00D20A34"/>
    <w:rsid w:val="00D24D68"/>
    <w:rsid w:val="00D31939"/>
    <w:rsid w:val="00D32BEB"/>
    <w:rsid w:val="00D3386B"/>
    <w:rsid w:val="00D34573"/>
    <w:rsid w:val="00D4352F"/>
    <w:rsid w:val="00D573A1"/>
    <w:rsid w:val="00D57DAD"/>
    <w:rsid w:val="00D65266"/>
    <w:rsid w:val="00D65BA1"/>
    <w:rsid w:val="00D66C06"/>
    <w:rsid w:val="00D71EC8"/>
    <w:rsid w:val="00D751C0"/>
    <w:rsid w:val="00D81CE1"/>
    <w:rsid w:val="00D82293"/>
    <w:rsid w:val="00D854DF"/>
    <w:rsid w:val="00D910C7"/>
    <w:rsid w:val="00D92CAA"/>
    <w:rsid w:val="00DA2F1B"/>
    <w:rsid w:val="00DB7962"/>
    <w:rsid w:val="00DE2A7C"/>
    <w:rsid w:val="00DF1697"/>
    <w:rsid w:val="00DF3686"/>
    <w:rsid w:val="00E01945"/>
    <w:rsid w:val="00E027FA"/>
    <w:rsid w:val="00E07D39"/>
    <w:rsid w:val="00E11A85"/>
    <w:rsid w:val="00E372A4"/>
    <w:rsid w:val="00E50655"/>
    <w:rsid w:val="00E60364"/>
    <w:rsid w:val="00E83713"/>
    <w:rsid w:val="00E85291"/>
    <w:rsid w:val="00E86FD4"/>
    <w:rsid w:val="00E93596"/>
    <w:rsid w:val="00E97459"/>
    <w:rsid w:val="00EA5AC2"/>
    <w:rsid w:val="00EA7825"/>
    <w:rsid w:val="00EB4B7E"/>
    <w:rsid w:val="00EC30F4"/>
    <w:rsid w:val="00EC5608"/>
    <w:rsid w:val="00EF2AF4"/>
    <w:rsid w:val="00EF7A9A"/>
    <w:rsid w:val="00F005F0"/>
    <w:rsid w:val="00F03B41"/>
    <w:rsid w:val="00F041C8"/>
    <w:rsid w:val="00F11F22"/>
    <w:rsid w:val="00F124C1"/>
    <w:rsid w:val="00F2263F"/>
    <w:rsid w:val="00F252CF"/>
    <w:rsid w:val="00F4363D"/>
    <w:rsid w:val="00F62A00"/>
    <w:rsid w:val="00F737B4"/>
    <w:rsid w:val="00F77299"/>
    <w:rsid w:val="00F82E7D"/>
    <w:rsid w:val="00F83CDB"/>
    <w:rsid w:val="00F847F9"/>
    <w:rsid w:val="00F861AA"/>
    <w:rsid w:val="00F92E9B"/>
    <w:rsid w:val="00F9560E"/>
    <w:rsid w:val="00F959F0"/>
    <w:rsid w:val="00FA18B5"/>
    <w:rsid w:val="00FB0AA3"/>
    <w:rsid w:val="00FC1588"/>
    <w:rsid w:val="00FC418C"/>
    <w:rsid w:val="00FC443A"/>
    <w:rsid w:val="00FD61B6"/>
    <w:rsid w:val="00FE2610"/>
    <w:rsid w:val="00FF28B3"/>
    <w:rsid w:val="00FF3FCD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DB06BA"/>
  <w15:chartTrackingRefBased/>
  <w15:docId w15:val="{ADD9EB6A-1011-4012-8C23-78959299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5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207B3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7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207B31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869B3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3869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2=%CD%F5%BD%A8%D1%A7&amp;medium=01&amp;category_path=01.00.00.00.00.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arch.dangdang.com/?key2=%C0%EE%BD%A8%BB%AA&amp;medium=01&amp;category_path=01.00.00.00.00.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dangdang.com/?key2=%B7%BD%CD%F2%C1%BC&amp;medium=01&amp;category_path=01.00.00.00.00.0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205</Words>
  <Characters>1170</Characters>
  <Application>Microsoft Office Word</Application>
  <DocSecurity>0</DocSecurity>
  <Lines>9</Lines>
  <Paragraphs>2</Paragraphs>
  <ScaleCrop>false</ScaleCrop>
  <Company>Ｑ　Ｆ　Ｃ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课程编号：* * *              课程名称：* * * *</dc:title>
  <dc:subject/>
  <dc:creator>Administrator</dc:creator>
  <cp:keywords/>
  <dc:description/>
  <cp:lastModifiedBy>xyh</cp:lastModifiedBy>
  <cp:revision>27</cp:revision>
  <cp:lastPrinted>2015-06-03T08:12:00Z</cp:lastPrinted>
  <dcterms:created xsi:type="dcterms:W3CDTF">2021-09-06T09:52:00Z</dcterms:created>
  <dcterms:modified xsi:type="dcterms:W3CDTF">2023-09-19T00:01:00Z</dcterms:modified>
</cp:coreProperties>
</file>