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91" w:rsidRDefault="005825A7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77C61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高晓霞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9A4FF5">
        <w:rPr>
          <w:rFonts w:ascii="Times New Roman" w:eastAsia="楷体_GB2312" w:hAnsi="Times New Roman" w:cs="Times New Roman" w:hint="eastAsia"/>
          <w:sz w:val="28"/>
          <w:szCs w:val="28"/>
        </w:rPr>
        <w:t>女，</w:t>
      </w:r>
      <w:r w:rsidR="009A4FF5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9A4FF5">
        <w:rPr>
          <w:rFonts w:ascii="Times New Roman" w:eastAsia="楷体_GB2312" w:hAnsi="Times New Roman" w:cs="Times New Roman"/>
          <w:sz w:val="28"/>
          <w:szCs w:val="28"/>
        </w:rPr>
        <w:t>985</w:t>
      </w:r>
      <w:r w:rsidR="009A4FF5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9A4FF5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="009A4FF5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9A4FF5"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。香港理工大学、香港科技大学（广州）外聘博士生导师。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200</w:t>
      </w:r>
      <w:r w:rsidR="00ED10E6">
        <w:rPr>
          <w:rFonts w:ascii="Times New Roman" w:eastAsia="楷体_GB2312" w:hAnsi="Times New Roman" w:cs="Times New Roman"/>
          <w:sz w:val="28"/>
          <w:szCs w:val="28"/>
        </w:rPr>
        <w:t>8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年，本科毕业于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燕山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大学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建筑工程与力学学院建筑环境与设备工程专业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201</w:t>
      </w:r>
      <w:r w:rsidR="00ED10E6">
        <w:rPr>
          <w:rFonts w:ascii="Times New Roman" w:eastAsia="楷体_GB2312" w:hAnsi="Times New Roman" w:cs="Times New Roman"/>
          <w:sz w:val="28"/>
          <w:szCs w:val="28"/>
        </w:rPr>
        <w:t>5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年，博士毕业于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香港理工大学屋宇设备工程学系；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ED10E6">
        <w:rPr>
          <w:rFonts w:ascii="Times New Roman" w:eastAsia="楷体_GB2312" w:hAnsi="Times New Roman" w:cs="Times New Roman"/>
          <w:sz w:val="28"/>
          <w:szCs w:val="28"/>
        </w:rPr>
        <w:t>014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年获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香港理工大学全额资助留学美国科罗拉多大学博尔德分校（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University of Colorado Boulder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），与科罗拉多大学大气与海洋学系、美国国家可再生能源实验室风能研究中心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 xml:space="preserve"> Julie Lundquist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教授，合作开展“多风机尾流模型</w:t>
      </w:r>
      <w:r w:rsidR="00C7780A">
        <w:rPr>
          <w:rFonts w:ascii="Times New Roman" w:eastAsia="楷体_GB2312" w:hAnsi="Times New Roman" w:cs="Times New Roman" w:hint="eastAsia"/>
          <w:sz w:val="28"/>
          <w:szCs w:val="28"/>
        </w:rPr>
        <w:t>及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风电场测试”课题研究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ED10E6">
        <w:rPr>
          <w:rFonts w:ascii="Times New Roman" w:eastAsia="楷体_GB2312" w:hAnsi="Times New Roman" w:cs="Times New Roman"/>
          <w:sz w:val="28"/>
          <w:szCs w:val="28"/>
        </w:rPr>
        <w:t>016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ED10E6">
        <w:rPr>
          <w:rFonts w:ascii="Times New Roman" w:eastAsia="楷体_GB2312" w:hAnsi="Times New Roman" w:cs="Times New Roman"/>
          <w:sz w:val="28"/>
          <w:szCs w:val="28"/>
        </w:rPr>
        <w:t>0</w:t>
      </w:r>
      <w:r w:rsidR="00ED10E6">
        <w:rPr>
          <w:rFonts w:ascii="Times New Roman" w:eastAsia="楷体_GB2312" w:hAnsi="Times New Roman" w:cs="Times New Roman" w:hint="eastAsia"/>
          <w:sz w:val="28"/>
          <w:szCs w:val="28"/>
        </w:rPr>
        <w:t>月香港理工大学博士后出站。</w:t>
      </w:r>
      <w:r w:rsidR="00ED10E6" w:rsidRPr="00ED10E6">
        <w:rPr>
          <w:rFonts w:ascii="Times New Roman" w:eastAsia="楷体_GB2312" w:hAnsi="Times New Roman" w:cs="Times New Roman" w:hint="eastAsia"/>
          <w:sz w:val="28"/>
          <w:szCs w:val="28"/>
        </w:rPr>
        <w:t>入选河北省“三三三人才工程”、华北电力大学“创新人才支持与培育计划”。</w:t>
      </w:r>
    </w:p>
    <w:p w:rsidR="00ED10E6" w:rsidRDefault="00ED10E6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项、河北省自然科学基金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项、中央高校科研业务项目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5825A7">
        <w:rPr>
          <w:rFonts w:ascii="Times New Roman" w:eastAsia="楷体_GB2312" w:hAnsi="Times New Roman" w:cs="Times New Roman" w:hint="eastAsia"/>
          <w:sz w:val="28"/>
          <w:szCs w:val="28"/>
        </w:rPr>
        <w:t>、企业委托项目</w:t>
      </w:r>
      <w:r w:rsidR="005825A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5825A7">
        <w:rPr>
          <w:rFonts w:ascii="Times New Roman" w:eastAsia="楷体_GB2312" w:hAnsi="Times New Roman" w:cs="Times New Roman" w:hint="eastAsia"/>
          <w:sz w:val="28"/>
          <w:szCs w:val="28"/>
        </w:rPr>
        <w:t>项；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作为</w:t>
      </w:r>
      <w:r w:rsidR="00C844FD">
        <w:rPr>
          <w:rFonts w:ascii="Times New Roman" w:eastAsia="楷体_GB2312" w:hAnsi="Times New Roman" w:cs="Times New Roman" w:hint="eastAsia"/>
          <w:sz w:val="28"/>
          <w:szCs w:val="28"/>
        </w:rPr>
        <w:t>合作单位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负责人完成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C844FD">
        <w:rPr>
          <w:rFonts w:ascii="Times New Roman" w:eastAsia="楷体_GB2312" w:hAnsi="Times New Roman" w:cs="Times New Roman" w:hint="eastAsia"/>
          <w:sz w:val="28"/>
          <w:szCs w:val="28"/>
        </w:rPr>
        <w:t>香港理工大学可持续发展研究院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国际合作项目。以第一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通讯作者发表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余篇</w:t>
      </w:r>
      <w:r w:rsidR="005825A7">
        <w:rPr>
          <w:rFonts w:ascii="Times New Roman" w:eastAsia="楷体_GB2312" w:hAnsi="Times New Roman" w:cs="Times New Roman" w:hint="eastAsia"/>
          <w:sz w:val="28"/>
          <w:szCs w:val="28"/>
        </w:rPr>
        <w:t>，授权专利若干</w:t>
      </w:r>
      <w:r w:rsidRPr="00ED10E6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5825A7">
        <w:rPr>
          <w:rFonts w:ascii="Times New Roman" w:eastAsia="楷体_GB2312" w:hAnsi="Times New Roman" w:cs="Times New Roman" w:hint="eastAsia"/>
          <w:sz w:val="28"/>
          <w:szCs w:val="28"/>
        </w:rPr>
        <w:t>为：</w:t>
      </w:r>
      <w:r w:rsidR="005825A7" w:rsidRPr="005825A7">
        <w:rPr>
          <w:rFonts w:ascii="Times New Roman" w:eastAsia="楷体_GB2312" w:hAnsi="Times New Roman" w:cs="Times New Roman" w:hint="eastAsia"/>
          <w:sz w:val="28"/>
          <w:szCs w:val="28"/>
        </w:rPr>
        <w:t>陆地及海上风电机组尾流特性、风电场控制策略优化、风电场微观选址、复杂地形风电场流场分析及风电机组载荷特性研究</w:t>
      </w:r>
      <w:r w:rsidR="005825A7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5825A7" w:rsidRDefault="005825A7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主持的科研项目有：</w:t>
      </w:r>
    </w:p>
    <w:p w:rsidR="005825A7" w:rsidRPr="005825A7" w:rsidRDefault="005825A7" w:rsidP="005825A7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．国家自然科学基金面上项目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(52072081)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，复杂地形考虑源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proofErr w:type="gramStart"/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网双变</w:t>
      </w:r>
      <w:proofErr w:type="gramEnd"/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激励的风电机组载荷特性及传递机理研究，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 xml:space="preserve"> 2021.01-2024.12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58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5825A7" w:rsidRPr="005825A7" w:rsidRDefault="005825A7" w:rsidP="005825A7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lastRenderedPageBreak/>
        <w:t xml:space="preserve">2. 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国家自然科学基金青年科学基金项目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(51606068)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，水平轴</w:t>
      </w:r>
      <w:proofErr w:type="gramStart"/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风力发电机单风机</w:t>
      </w:r>
      <w:proofErr w:type="gramEnd"/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及风场三维尾流特性理论及实验研究，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2017.01-2019.12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万，主持，已结题；</w:t>
      </w:r>
    </w:p>
    <w:p w:rsidR="005825A7" w:rsidRPr="005825A7" w:rsidRDefault="005825A7" w:rsidP="005825A7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 xml:space="preserve">3. 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河北省自然科学基金面上项目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(E2019502072)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，地形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尾流耦合作用下风电场协同控制策略研究，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2019.01-2021.12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万，主持</w:t>
      </w:r>
    </w:p>
    <w:p w:rsidR="005825A7" w:rsidRPr="005825A7" w:rsidRDefault="005825A7" w:rsidP="005825A7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 xml:space="preserve">4. 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香港理工大学可持续发展研究院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SFA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(1-BBW8)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 xml:space="preserve">Development of 3D wind turbine wake models for energy efficiency improvement of offshore wind power generation systems 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2018.01-2020.12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29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万（总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250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万港币），合作单位负责人</w:t>
      </w:r>
    </w:p>
    <w:p w:rsidR="005825A7" w:rsidRPr="005825A7" w:rsidRDefault="005825A7" w:rsidP="005825A7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5.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中央高校基本科研业务费面上项目，源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机耦合</w:t>
      </w:r>
      <w:proofErr w:type="gramStart"/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下复杂</w:t>
      </w:r>
      <w:proofErr w:type="gramEnd"/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风场机组动态载荷特性研究，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 xml:space="preserve"> 2020.01-2022.06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16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万，主持</w:t>
      </w:r>
    </w:p>
    <w:p w:rsidR="005825A7" w:rsidRDefault="005825A7" w:rsidP="005825A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 xml:space="preserve">6. 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国家电网公司科技项目，水电机组控制参数优化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(1)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2019.01-2019.12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20.1</w:t>
      </w:r>
      <w:r w:rsidRPr="005825A7">
        <w:rPr>
          <w:rFonts w:ascii="Times New Roman" w:eastAsia="楷体_GB2312" w:hAnsi="Times New Roman" w:cs="Times New Roman" w:hint="eastAsia"/>
          <w:sz w:val="28"/>
          <w:szCs w:val="28"/>
        </w:rPr>
        <w:t>万，主持</w:t>
      </w:r>
    </w:p>
    <w:p w:rsidR="00CF7691" w:rsidRPr="00615894" w:rsidRDefault="00CF7691" w:rsidP="00CF7691">
      <w:pPr>
        <w:spacing w:before="50" w:after="50" w:line="440" w:lineRule="exact"/>
        <w:ind w:firstLineChars="200" w:firstLine="560"/>
        <w:rPr>
          <w:rFonts w:eastAsia="楷体_GB2312"/>
          <w:kern w:val="0"/>
          <w:sz w:val="28"/>
          <w:szCs w:val="28"/>
        </w:rPr>
      </w:pPr>
      <w:r w:rsidRPr="00615894">
        <w:rPr>
          <w:rFonts w:eastAsia="楷体_GB2312"/>
          <w:kern w:val="0"/>
          <w:sz w:val="28"/>
          <w:szCs w:val="28"/>
        </w:rPr>
        <w:t>联系电话：</w:t>
      </w:r>
      <w:r w:rsidR="005825A7" w:rsidRPr="00615894">
        <w:rPr>
          <w:rFonts w:eastAsia="楷体_GB2312"/>
          <w:kern w:val="0"/>
          <w:sz w:val="28"/>
          <w:szCs w:val="28"/>
        </w:rPr>
        <w:t>0312</w:t>
      </w:r>
      <w:r w:rsidR="005825A7" w:rsidRPr="00615894">
        <w:rPr>
          <w:rFonts w:eastAsia="楷体_GB2312" w:hint="eastAsia"/>
          <w:kern w:val="0"/>
          <w:sz w:val="28"/>
          <w:szCs w:val="28"/>
        </w:rPr>
        <w:t>-</w:t>
      </w:r>
      <w:r w:rsidR="005825A7" w:rsidRPr="00615894">
        <w:rPr>
          <w:rFonts w:eastAsia="楷体_GB2312"/>
          <w:kern w:val="0"/>
          <w:sz w:val="28"/>
          <w:szCs w:val="28"/>
        </w:rPr>
        <w:t>7522491</w:t>
      </w:r>
    </w:p>
    <w:p w:rsidR="00615894" w:rsidRPr="00535ECF" w:rsidRDefault="00CF7691" w:rsidP="00C7780A">
      <w:pPr>
        <w:spacing w:line="360" w:lineRule="auto"/>
        <w:ind w:firstLineChars="200" w:firstLine="560"/>
        <w:rPr>
          <w:rFonts w:eastAsia="楷体_GB2312" w:hAnsi="楷体"/>
          <w:b/>
          <w:bCs/>
          <w:color w:val="0000FF"/>
          <w:szCs w:val="21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5825A7" w:rsidRPr="00535ECF">
          <w:rPr>
            <w:rFonts w:eastAsia="楷体_GB2312" w:hAnsi="楷体"/>
            <w:b/>
            <w:bCs/>
            <w:color w:val="0000FF"/>
            <w:szCs w:val="21"/>
          </w:rPr>
          <w:t>okspringgao@hotmail.com</w:t>
        </w:r>
      </w:hyperlink>
      <w:r w:rsidR="005825A7" w:rsidRPr="00535ECF">
        <w:rPr>
          <w:rFonts w:eastAsia="楷体_GB2312" w:hAnsi="楷体"/>
          <w:b/>
          <w:bCs/>
          <w:color w:val="0000FF"/>
          <w:szCs w:val="21"/>
        </w:rPr>
        <w:t xml:space="preserve">; </w:t>
      </w:r>
    </w:p>
    <w:bookmarkStart w:id="0" w:name="_GoBack"/>
    <w:p w:rsidR="00DF65A3" w:rsidRPr="00535ECF" w:rsidRDefault="00535ECF" w:rsidP="00615894">
      <w:pPr>
        <w:spacing w:line="360" w:lineRule="auto"/>
        <w:ind w:firstLineChars="600" w:firstLine="1265"/>
        <w:rPr>
          <w:rFonts w:eastAsia="楷体_GB2312" w:hAnsi="楷体"/>
          <w:b/>
          <w:color w:val="0000FF"/>
          <w:sz w:val="28"/>
          <w:szCs w:val="28"/>
        </w:rPr>
      </w:pPr>
      <w:r w:rsidRPr="00535ECF">
        <w:rPr>
          <w:rFonts w:eastAsia="楷体_GB2312" w:hAnsi="楷体"/>
          <w:b/>
          <w:bCs/>
          <w:color w:val="0000FF"/>
          <w:szCs w:val="21"/>
        </w:rPr>
        <w:fldChar w:fldCharType="begin"/>
      </w:r>
      <w:r w:rsidRPr="00535ECF">
        <w:rPr>
          <w:rFonts w:eastAsia="楷体_GB2312" w:hAnsi="楷体"/>
          <w:b/>
          <w:bCs/>
          <w:color w:val="0000FF"/>
          <w:szCs w:val="21"/>
        </w:rPr>
        <w:instrText xml:space="preserve"> HYPERLINK "mailto:gaoxiaoxia@ncepu.edu.cn" </w:instrText>
      </w:r>
      <w:r w:rsidRPr="00535ECF">
        <w:rPr>
          <w:rFonts w:eastAsia="楷体_GB2312" w:hAnsi="楷体"/>
          <w:b/>
          <w:bCs/>
          <w:color w:val="0000FF"/>
          <w:szCs w:val="21"/>
        </w:rPr>
        <w:fldChar w:fldCharType="separate"/>
      </w:r>
      <w:r w:rsidRPr="00535ECF">
        <w:rPr>
          <w:rStyle w:val="a8"/>
          <w:rFonts w:eastAsia="楷体_GB2312" w:hAnsi="楷体"/>
          <w:b/>
          <w:bCs/>
          <w:color w:val="0000FF"/>
          <w:szCs w:val="21"/>
          <w:u w:val="none"/>
        </w:rPr>
        <w:t>gaoxiaoxia@ncepu.edu.cn</w:t>
      </w:r>
      <w:r w:rsidRPr="00535ECF">
        <w:rPr>
          <w:rFonts w:eastAsia="楷体_GB2312" w:hAnsi="楷体"/>
          <w:b/>
          <w:bCs/>
          <w:color w:val="0000FF"/>
          <w:szCs w:val="21"/>
        </w:rPr>
        <w:fldChar w:fldCharType="end"/>
      </w:r>
      <w:bookmarkEnd w:id="0"/>
    </w:p>
    <w:sectPr w:rsidR="00DF65A3" w:rsidRPr="00535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CF" w:rsidRDefault="001360CF" w:rsidP="00CF7691">
      <w:pPr>
        <w:spacing w:line="240" w:lineRule="auto"/>
      </w:pPr>
      <w:r>
        <w:separator/>
      </w:r>
    </w:p>
  </w:endnote>
  <w:endnote w:type="continuationSeparator" w:id="0">
    <w:p w:rsidR="001360CF" w:rsidRDefault="001360CF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CF" w:rsidRDefault="001360CF" w:rsidP="00CF7691">
      <w:pPr>
        <w:spacing w:line="240" w:lineRule="auto"/>
      </w:pPr>
      <w:r>
        <w:separator/>
      </w:r>
    </w:p>
  </w:footnote>
  <w:footnote w:type="continuationSeparator" w:id="0">
    <w:p w:rsidR="001360CF" w:rsidRDefault="001360CF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1360CF"/>
    <w:rsid w:val="00304823"/>
    <w:rsid w:val="00315E5A"/>
    <w:rsid w:val="00522172"/>
    <w:rsid w:val="00535ECF"/>
    <w:rsid w:val="005825A7"/>
    <w:rsid w:val="00615894"/>
    <w:rsid w:val="009A4FF5"/>
    <w:rsid w:val="00B24E8F"/>
    <w:rsid w:val="00BF4506"/>
    <w:rsid w:val="00C538BA"/>
    <w:rsid w:val="00C7780A"/>
    <w:rsid w:val="00C844FD"/>
    <w:rsid w:val="00CB3D33"/>
    <w:rsid w:val="00CF7691"/>
    <w:rsid w:val="00D77C61"/>
    <w:rsid w:val="00DF65A3"/>
    <w:rsid w:val="00E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0911F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825A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825A7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3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pringga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8</cp:revision>
  <dcterms:created xsi:type="dcterms:W3CDTF">2022-10-07T04:08:00Z</dcterms:created>
  <dcterms:modified xsi:type="dcterms:W3CDTF">2023-10-16T01:35:00Z</dcterms:modified>
</cp:coreProperties>
</file>