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64FD" w14:textId="77777777" w:rsidR="00091D00" w:rsidRDefault="00994925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高明明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副教授，博士生导师，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979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月生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汉族。</w:t>
      </w:r>
    </w:p>
    <w:p w14:paraId="5FFC3E1C" w14:textId="77777777" w:rsidR="00091D00" w:rsidRDefault="00994925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工作简介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年在中南大学信息工程学院获得学士学位，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年在中南大学信息工程学院获得硕士学位，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年在华北电力大学控制与计算机工程学院获得博士学位，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年清华大学能源与动力工程系博士后出站，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年聘为华北电力大学控制与计算机工程学院副教授。</w:t>
      </w:r>
    </w:p>
    <w:p w14:paraId="6AE7B048" w14:textId="77777777" w:rsidR="00091D00" w:rsidRDefault="00994925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：主要从事发电过程状态监测与优化控制，新能源电力系统消纳，智能灵活发电技术，循环流化床机组控制与运行优化等研究工作。</w:t>
      </w:r>
    </w:p>
    <w:p w14:paraId="55629A83" w14:textId="77777777" w:rsidR="00091D00" w:rsidRDefault="00994925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：先后参与了“十一五”、“十二五”，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十三五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"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等国家重点研发项目，在“十四五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"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国家重点研发项目中承担课题任务，并承担国家自然科学基金面上项目。主持省级项目、高校合作项目及电力企业项目等其他科研项目</w:t>
      </w:r>
      <w:r>
        <w:rPr>
          <w:rFonts w:ascii="Times New Roman" w:eastAsia="楷体_GB2312" w:hAnsi="Times New Roman" w:cs="Times New Roman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余项。发表学术论文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余篇，其中被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收录的学术论文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余篇，授权发明专利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余项。</w:t>
      </w:r>
    </w:p>
    <w:p w14:paraId="42CE8435" w14:textId="77777777" w:rsidR="00091D00" w:rsidRDefault="00994925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曾获教育部高等学校科学研究优秀成果一等奖，相关研究成果支撑项目和学校获得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国家科学技术进步奖一等奖。论文“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600MW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超临界循环流化床锅炉控制系统研究”评为“中国电机工程学会优秀论文”二等奖，入选“第三届中国科协优秀科技论文遴选计划”。担任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IEEE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能源发展与发电技术，中国能源研究会，智能发电专业委员会高级会员。担任中国电机工程学报，动力工程学报，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Energy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期刊，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Fuel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期刊等中英文期刊的审稿人。</w:t>
      </w:r>
    </w:p>
    <w:p w14:paraId="16F54B99" w14:textId="77777777" w:rsidR="00AD1048" w:rsidRDefault="00994925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/>
          <w:sz w:val="28"/>
          <w:szCs w:val="28"/>
        </w:rPr>
        <w:t>13466358881</w:t>
      </w:r>
      <w:r>
        <w:rPr>
          <w:rFonts w:eastAsia="楷体_GB2312" w:hint="eastAsia"/>
          <w:sz w:val="28"/>
          <w:szCs w:val="28"/>
        </w:rPr>
        <w:t xml:space="preserve">   </w:t>
      </w:r>
    </w:p>
    <w:p w14:paraId="07B2BF52" w14:textId="71B71032" w:rsidR="00091D00" w:rsidRDefault="0099492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eastAsia="楷体_GB2312"/>
          <w:sz w:val="28"/>
          <w:szCs w:val="28"/>
        </w:rPr>
        <w:lastRenderedPageBreak/>
        <w:t>E-mail</w:t>
      </w:r>
      <w:r>
        <w:rPr>
          <w:rFonts w:eastAsia="楷体_GB2312"/>
          <w:sz w:val="28"/>
          <w:szCs w:val="28"/>
        </w:rPr>
        <w:t>：</w:t>
      </w:r>
      <w:bookmarkStart w:id="0" w:name="_GoBack"/>
      <w:r w:rsidRPr="00AD1048">
        <w:rPr>
          <w:b/>
          <w:bCs/>
          <w:color w:val="0000FF"/>
          <w:szCs w:val="21"/>
        </w:rPr>
        <w:t>gmm</w:t>
      </w:r>
      <w:r w:rsidRPr="00AD1048">
        <w:rPr>
          <w:rFonts w:hint="eastAsia"/>
          <w:b/>
          <w:bCs/>
          <w:color w:val="0000FF"/>
          <w:szCs w:val="21"/>
        </w:rPr>
        <w:t>1</w:t>
      </w:r>
      <w:r w:rsidRPr="00AD1048">
        <w:rPr>
          <w:b/>
          <w:bCs/>
          <w:color w:val="0000FF"/>
          <w:szCs w:val="21"/>
        </w:rPr>
        <w:t>@ncepu.edu.cn</w:t>
      </w:r>
      <w:bookmarkEnd w:id="0"/>
      <w:r>
        <w:rPr>
          <w:rFonts w:hint="eastAsia"/>
          <w:sz w:val="28"/>
          <w:szCs w:val="28"/>
        </w:rPr>
        <w:t xml:space="preserve"> </w:t>
      </w:r>
    </w:p>
    <w:sectPr w:rsidR="00091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EC5B" w14:textId="77777777" w:rsidR="005F1F16" w:rsidRDefault="005F1F16">
      <w:pPr>
        <w:spacing w:line="240" w:lineRule="auto"/>
      </w:pPr>
      <w:r>
        <w:separator/>
      </w:r>
    </w:p>
  </w:endnote>
  <w:endnote w:type="continuationSeparator" w:id="0">
    <w:p w14:paraId="6EB1ADE2" w14:textId="77777777" w:rsidR="005F1F16" w:rsidRDefault="005F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FF37" w14:textId="77777777" w:rsidR="005F1F16" w:rsidRDefault="005F1F16">
      <w:r>
        <w:separator/>
      </w:r>
    </w:p>
  </w:footnote>
  <w:footnote w:type="continuationSeparator" w:id="0">
    <w:p w14:paraId="107F60AD" w14:textId="77777777" w:rsidR="005F1F16" w:rsidRDefault="005F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E2NWVmYTdkYWJhM2QxMmY0MjU2MjYwZWFiNTM1OTgifQ=="/>
  </w:docVars>
  <w:rsids>
    <w:rsidRoot w:val="00315E5A"/>
    <w:rsid w:val="00060203"/>
    <w:rsid w:val="00091D00"/>
    <w:rsid w:val="000F59C3"/>
    <w:rsid w:val="0017578A"/>
    <w:rsid w:val="0021400F"/>
    <w:rsid w:val="00315E5A"/>
    <w:rsid w:val="00400668"/>
    <w:rsid w:val="004149B4"/>
    <w:rsid w:val="00466FF2"/>
    <w:rsid w:val="004C711C"/>
    <w:rsid w:val="005F1F16"/>
    <w:rsid w:val="006159A3"/>
    <w:rsid w:val="00680DDA"/>
    <w:rsid w:val="007F744A"/>
    <w:rsid w:val="008347D4"/>
    <w:rsid w:val="00892532"/>
    <w:rsid w:val="00994925"/>
    <w:rsid w:val="00AA019D"/>
    <w:rsid w:val="00AD1048"/>
    <w:rsid w:val="00BE4D70"/>
    <w:rsid w:val="00C538BA"/>
    <w:rsid w:val="00CF7691"/>
    <w:rsid w:val="00DF65A3"/>
    <w:rsid w:val="128F4AEF"/>
    <w:rsid w:val="265A560D"/>
    <w:rsid w:val="26B448F8"/>
    <w:rsid w:val="534A408D"/>
    <w:rsid w:val="5EB34653"/>
    <w:rsid w:val="6EE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5D8C7"/>
  <w15:docId w15:val="{1C31041B-7A46-4050-9809-3A8A23C7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3</cp:revision>
  <dcterms:created xsi:type="dcterms:W3CDTF">2023-10-13T07:56:00Z</dcterms:created>
  <dcterms:modified xsi:type="dcterms:W3CDTF">2023-10-16T07:09:00Z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B86DF580FE36481F89073A13AEA35A15_12</vt:lpwstr>
  </property>
</Properties>
</file>