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DCD7" w14:textId="77777777" w:rsidR="00CF7691" w:rsidRDefault="00CF7691" w:rsidP="000F1ACF">
      <w:pPr>
        <w:ind w:left="338" w:hangingChars="141" w:hanging="338"/>
        <w:rPr>
          <w:rFonts w:ascii="宋体" w:hAnsi="宋体" w:hint="eastAsia"/>
          <w:sz w:val="24"/>
          <w:szCs w:val="24"/>
        </w:rPr>
      </w:pPr>
    </w:p>
    <w:p w14:paraId="15CD0E48" w14:textId="7D0EBEB8" w:rsidR="00CF7691" w:rsidRDefault="00166528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陆</w:t>
      </w:r>
      <w:proofErr w:type="gramStart"/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规</w:t>
      </w:r>
      <w:proofErr w:type="gramEnd"/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壮族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本科博士毕业于清华大学热能工程系，曾赴中国台湾华梵大学、美国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Drexel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大学联合培养。围绕极端条件相变散热及其应用、能源环保数字孪生、低品位能高效利用开展相关研究。迄今出版英文专著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部，发表论文</w:t>
      </w:r>
      <w:r>
        <w:rPr>
          <w:rFonts w:ascii="Times New Roman" w:eastAsia="楷体_GB2312" w:hAnsi="Times New Roman" w:cs="Times New Roman"/>
          <w:sz w:val="28"/>
          <w:szCs w:val="28"/>
        </w:rPr>
        <w:t>8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0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余篇，其中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="000521C3">
        <w:rPr>
          <w:rFonts w:ascii="Times New Roman" w:eastAsia="楷体_GB2312" w:hAnsi="Times New Roman" w:cs="Times New Roman"/>
          <w:sz w:val="28"/>
          <w:szCs w:val="28"/>
        </w:rPr>
        <w:t>40</w:t>
      </w:r>
      <w:r w:rsidR="000521C3"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篇，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 xml:space="preserve"> SCI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他引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3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00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余次。获授权专利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18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项，其中均流式静电除尘技术、数字孪生技术在多个火电厂、钢厂、航空航天及核电实现工程化应用。主持包括国家自然科学基金面上项目在内的纵向课题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项、企业攻关课题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14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项，近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年总经费超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1000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万。获清华大学优秀博士论文、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Springer Thesis Prize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等荣誉。指导学生获国际会议最佳论文奖、工程热物理年会优秀论文、节能减</w:t>
      </w:r>
      <w:proofErr w:type="gramStart"/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排大赛</w:t>
      </w:r>
      <w:proofErr w:type="gramEnd"/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全国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一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等奖等奖励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13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项。担任中国热物理学会传热传质青年委员会委员、北京热物理与能源工程学会青年工作委员会委员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Energy Storage and Saving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青年编委，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Carbon Neutrality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青年编委及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Energy and AI</w:t>
      </w:r>
      <w:r w:rsidRPr="00166528">
        <w:rPr>
          <w:rFonts w:ascii="Times New Roman" w:eastAsia="楷体_GB2312" w:hAnsi="Times New Roman" w:cs="Times New Roman" w:hint="eastAsia"/>
          <w:sz w:val="28"/>
          <w:szCs w:val="28"/>
        </w:rPr>
        <w:t>客座主编等学术职务。</w:t>
      </w:r>
    </w:p>
    <w:p w14:paraId="5F058D9A" w14:textId="3D79ED6F" w:rsidR="00CF7691" w:rsidRPr="000521C3" w:rsidRDefault="00CF7691" w:rsidP="000521C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0521C3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0521C3" w:rsidRPr="000521C3">
        <w:rPr>
          <w:rFonts w:ascii="Times New Roman" w:eastAsia="楷体_GB2312" w:hAnsi="Times New Roman" w:cs="Times New Roman" w:hint="eastAsia"/>
          <w:sz w:val="28"/>
          <w:szCs w:val="28"/>
        </w:rPr>
        <w:t>航空航天</w:t>
      </w:r>
      <w:r w:rsidR="000521C3" w:rsidRPr="00166528">
        <w:rPr>
          <w:rFonts w:ascii="Times New Roman" w:eastAsia="楷体_GB2312" w:hAnsi="Times New Roman" w:cs="Times New Roman" w:hint="eastAsia"/>
          <w:sz w:val="28"/>
          <w:szCs w:val="28"/>
        </w:rPr>
        <w:t>极端条件相变散热及其应用、能源环保数字孪生、低品位能高效利用</w:t>
      </w:r>
    </w:p>
    <w:p w14:paraId="73164594" w14:textId="7C53BD04"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0521C3" w:rsidRPr="000521C3">
        <w:rPr>
          <w:rFonts w:eastAsia="楷体_GB2312"/>
          <w:sz w:val="28"/>
          <w:szCs w:val="28"/>
        </w:rPr>
        <w:t>010-61773876</w:t>
      </w:r>
    </w:p>
    <w:p w14:paraId="3878298A" w14:textId="72B4091B" w:rsidR="00CF7691" w:rsidRPr="00D32DB2" w:rsidRDefault="00CF7691" w:rsidP="00CF7691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r w:rsidR="00166528" w:rsidRPr="000521C3">
        <w:rPr>
          <w:rFonts w:hAnsi="楷体"/>
          <w:b/>
          <w:color w:val="0000FF"/>
        </w:rPr>
        <w:t>lugui@ncepu.edu.cn</w:t>
      </w:r>
    </w:p>
    <w:p w14:paraId="131BA8BD" w14:textId="61CD9406" w:rsidR="00CF7691" w:rsidRDefault="00CF7691" w:rsidP="00CF7691"/>
    <w:p w14:paraId="27250658" w14:textId="77777777"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CFED" w14:textId="77777777" w:rsidR="008938F0" w:rsidRDefault="008938F0" w:rsidP="00CF7691">
      <w:pPr>
        <w:spacing w:line="240" w:lineRule="auto"/>
      </w:pPr>
      <w:r>
        <w:separator/>
      </w:r>
    </w:p>
  </w:endnote>
  <w:endnote w:type="continuationSeparator" w:id="0">
    <w:p w14:paraId="6F8B9BA6" w14:textId="77777777" w:rsidR="008938F0" w:rsidRDefault="008938F0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C170" w14:textId="77777777" w:rsidR="008938F0" w:rsidRDefault="008938F0" w:rsidP="00CF7691">
      <w:pPr>
        <w:spacing w:line="240" w:lineRule="auto"/>
      </w:pPr>
      <w:r>
        <w:separator/>
      </w:r>
    </w:p>
  </w:footnote>
  <w:footnote w:type="continuationSeparator" w:id="0">
    <w:p w14:paraId="3C43C393" w14:textId="77777777" w:rsidR="008938F0" w:rsidRDefault="008938F0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1MjAwMTGwNLK0MDNS0lEKTi0uzszPAykwrAUAOMvE+iwAAAA="/>
  </w:docVars>
  <w:rsids>
    <w:rsidRoot w:val="00315E5A"/>
    <w:rsid w:val="000521C3"/>
    <w:rsid w:val="000F1ACF"/>
    <w:rsid w:val="00166528"/>
    <w:rsid w:val="00315E5A"/>
    <w:rsid w:val="008938F0"/>
    <w:rsid w:val="00B24CDD"/>
    <w:rsid w:val="00C538BA"/>
    <w:rsid w:val="00CF7691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77E02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665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qu chunxia</cp:lastModifiedBy>
  <cp:revision>5</cp:revision>
  <dcterms:created xsi:type="dcterms:W3CDTF">2022-09-02T02:24:00Z</dcterms:created>
  <dcterms:modified xsi:type="dcterms:W3CDTF">2022-10-09T03:35:00Z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73e4f5d14f27ae92f7851f08e9efd239dc57a64971aa056466be60d02c275f6b</vt:lpwstr>
  </property>
</Properties>
</file>