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93D" w:rsidRDefault="003C51AE">
      <w:pPr>
        <w:spacing w:after="240"/>
        <w:jc w:val="center"/>
        <w:rPr>
          <w:rFonts w:eastAsia="黑体"/>
          <w:b/>
          <w:sz w:val="32"/>
          <w:szCs w:val="32"/>
        </w:rPr>
      </w:pPr>
      <w:bookmarkStart w:id="0" w:name="_GoBack"/>
      <w:bookmarkEnd w:id="0"/>
      <w:r>
        <w:rPr>
          <w:rFonts w:eastAsia="黑体"/>
          <w:b/>
          <w:sz w:val="32"/>
          <w:szCs w:val="32"/>
        </w:rPr>
        <w:t>华北电力大学</w:t>
      </w:r>
      <w:r>
        <w:rPr>
          <w:rFonts w:eastAsia="黑体"/>
          <w:b/>
          <w:sz w:val="32"/>
          <w:szCs w:val="32"/>
        </w:rPr>
        <w:t>202</w:t>
      </w:r>
      <w:r>
        <w:rPr>
          <w:rFonts w:eastAsia="黑体" w:hint="eastAsia"/>
          <w:b/>
          <w:sz w:val="32"/>
          <w:szCs w:val="32"/>
        </w:rPr>
        <w:t>5</w:t>
      </w:r>
      <w:r>
        <w:rPr>
          <w:rFonts w:eastAsia="黑体"/>
          <w:b/>
          <w:sz w:val="32"/>
          <w:szCs w:val="32"/>
        </w:rPr>
        <w:t>年硕士生入学考试初试科目考试大纲</w:t>
      </w:r>
    </w:p>
    <w:p w:rsidR="0071093D" w:rsidRDefault="003C51AE" w:rsidP="009E0652">
      <w:pPr>
        <w:spacing w:beforeLines="200" w:before="624"/>
        <w:rPr>
          <w:rFonts w:eastAsia="仿宋_GB2312"/>
          <w:sz w:val="28"/>
          <w:szCs w:val="28"/>
        </w:rPr>
      </w:pPr>
      <w:r w:rsidRPr="009E0652">
        <w:rPr>
          <w:rFonts w:ascii="黑体" w:eastAsia="黑体" w:hAnsi="黑体" w:hint="eastAsia"/>
          <w:sz w:val="28"/>
          <w:szCs w:val="28"/>
        </w:rPr>
        <w:t>考试科目编号：</w:t>
      </w:r>
      <w:r>
        <w:rPr>
          <w:rFonts w:eastAsia="仿宋_GB2312"/>
          <w:sz w:val="28"/>
          <w:szCs w:val="28"/>
        </w:rPr>
        <w:t xml:space="preserve">897              </w:t>
      </w:r>
    </w:p>
    <w:p w:rsidR="0071093D" w:rsidRDefault="003C51AE" w:rsidP="009E0652">
      <w:pPr>
        <w:rPr>
          <w:rFonts w:eastAsia="仿宋_GB2312"/>
          <w:sz w:val="28"/>
          <w:szCs w:val="28"/>
        </w:rPr>
      </w:pPr>
      <w:r w:rsidRPr="009E0652">
        <w:rPr>
          <w:rFonts w:ascii="黑体" w:eastAsia="黑体" w:hAnsi="黑体" w:hint="eastAsia"/>
          <w:sz w:val="28"/>
          <w:szCs w:val="28"/>
        </w:rPr>
        <w:t>考试科目名称</w:t>
      </w:r>
      <w:r>
        <w:rPr>
          <w:rFonts w:eastAsia="仿宋_GB2312"/>
          <w:sz w:val="28"/>
          <w:szCs w:val="28"/>
        </w:rPr>
        <w:t>：结构力学</w:t>
      </w:r>
    </w:p>
    <w:p w:rsidR="0071093D" w:rsidRPr="009E0652" w:rsidRDefault="003C51AE" w:rsidP="009E0652">
      <w:pPr>
        <w:rPr>
          <w:rFonts w:ascii="黑体" w:eastAsia="黑体" w:hAnsi="黑体"/>
          <w:sz w:val="28"/>
          <w:szCs w:val="28"/>
        </w:rPr>
      </w:pPr>
      <w:r w:rsidRPr="009E0652">
        <w:rPr>
          <w:rFonts w:ascii="黑体" w:eastAsia="黑体" w:hAnsi="黑体" w:hint="eastAsia"/>
          <w:sz w:val="28"/>
          <w:szCs w:val="28"/>
        </w:rPr>
        <w:t>一、考试的总体要求</w:t>
      </w:r>
    </w:p>
    <w:p w:rsidR="0071093D" w:rsidRDefault="003C51AE">
      <w:pPr>
        <w:ind w:firstLineChars="192" w:firstLine="538"/>
        <w:rPr>
          <w:rFonts w:eastAsia="仿宋_GB2312"/>
          <w:sz w:val="28"/>
          <w:szCs w:val="28"/>
        </w:rPr>
      </w:pPr>
      <w:r>
        <w:rPr>
          <w:rFonts w:eastAsia="仿宋_GB2312" w:hint="eastAsia"/>
          <w:sz w:val="28"/>
          <w:szCs w:val="28"/>
        </w:rPr>
        <w:t>《</w:t>
      </w:r>
      <w:r>
        <w:rPr>
          <w:rFonts w:eastAsia="仿宋_GB2312" w:hint="eastAsia"/>
          <w:sz w:val="28"/>
          <w:szCs w:val="28"/>
        </w:rPr>
        <w:t>结构力学</w:t>
      </w:r>
      <w:r>
        <w:rPr>
          <w:rFonts w:eastAsia="仿宋_GB2312" w:hint="eastAsia"/>
          <w:sz w:val="28"/>
          <w:szCs w:val="28"/>
        </w:rPr>
        <w:t>》</w:t>
      </w:r>
      <w:r>
        <w:rPr>
          <w:rFonts w:eastAsia="仿宋_GB2312" w:hint="eastAsia"/>
          <w:sz w:val="28"/>
          <w:szCs w:val="28"/>
        </w:rPr>
        <w:t>课程是水利水电工程、</w:t>
      </w:r>
      <w:r>
        <w:rPr>
          <w:rFonts w:eastAsia="仿宋_GB2312" w:hint="eastAsia"/>
          <w:sz w:val="28"/>
          <w:szCs w:val="28"/>
        </w:rPr>
        <w:t>水工结构工程、</w:t>
      </w:r>
      <w:r>
        <w:rPr>
          <w:rFonts w:eastAsia="仿宋_GB2312" w:hint="eastAsia"/>
          <w:sz w:val="28"/>
          <w:szCs w:val="28"/>
        </w:rPr>
        <w:t>土木建筑工程、</w:t>
      </w:r>
      <w:r>
        <w:rPr>
          <w:rFonts w:eastAsia="仿宋_GB2312" w:hint="eastAsia"/>
          <w:sz w:val="28"/>
          <w:szCs w:val="28"/>
        </w:rPr>
        <w:t>岩土工程、</w:t>
      </w:r>
      <w:r>
        <w:rPr>
          <w:rFonts w:eastAsia="仿宋_GB2312" w:hint="eastAsia"/>
          <w:sz w:val="28"/>
          <w:szCs w:val="28"/>
        </w:rPr>
        <w:t>地下</w:t>
      </w:r>
      <w:r>
        <w:rPr>
          <w:rFonts w:eastAsia="仿宋_GB2312" w:hint="eastAsia"/>
          <w:sz w:val="28"/>
          <w:szCs w:val="28"/>
        </w:rPr>
        <w:t>工程</w:t>
      </w:r>
      <w:r>
        <w:rPr>
          <w:rFonts w:eastAsia="仿宋_GB2312" w:hint="eastAsia"/>
          <w:sz w:val="28"/>
          <w:szCs w:val="28"/>
        </w:rPr>
        <w:t>等专业的技术基础课</w:t>
      </w:r>
      <w:r>
        <w:rPr>
          <w:rFonts w:eastAsia="仿宋_GB2312" w:hint="eastAsia"/>
          <w:sz w:val="28"/>
          <w:szCs w:val="28"/>
        </w:rPr>
        <w:t>。考试以考查</w:t>
      </w:r>
      <w:r>
        <w:rPr>
          <w:rFonts w:eastAsia="仿宋_GB2312" w:hint="eastAsia"/>
          <w:sz w:val="28"/>
          <w:szCs w:val="28"/>
        </w:rPr>
        <w:t>学生</w:t>
      </w:r>
      <w:r>
        <w:rPr>
          <w:rFonts w:eastAsia="仿宋_GB2312" w:hint="eastAsia"/>
          <w:sz w:val="28"/>
          <w:szCs w:val="28"/>
        </w:rPr>
        <w:t>的</w:t>
      </w:r>
      <w:r>
        <w:rPr>
          <w:rFonts w:eastAsia="仿宋_GB2312"/>
          <w:sz w:val="28"/>
          <w:szCs w:val="28"/>
        </w:rPr>
        <w:t>工程结构</w:t>
      </w:r>
      <w:r>
        <w:rPr>
          <w:rFonts w:eastAsia="仿宋_GB2312"/>
          <w:sz w:val="28"/>
          <w:szCs w:val="28"/>
        </w:rPr>
        <w:t>基本概念</w:t>
      </w:r>
      <w:r>
        <w:rPr>
          <w:rFonts w:eastAsia="仿宋_GB2312" w:hint="eastAsia"/>
          <w:sz w:val="28"/>
          <w:szCs w:val="28"/>
        </w:rPr>
        <w:t>、</w:t>
      </w:r>
      <w:r>
        <w:rPr>
          <w:rFonts w:eastAsia="仿宋_GB2312" w:hint="eastAsia"/>
          <w:sz w:val="28"/>
          <w:szCs w:val="28"/>
        </w:rPr>
        <w:t>结构</w:t>
      </w:r>
      <w:r>
        <w:rPr>
          <w:rFonts w:eastAsia="仿宋_GB2312"/>
          <w:sz w:val="28"/>
          <w:szCs w:val="28"/>
        </w:rPr>
        <w:t>计算</w:t>
      </w:r>
      <w:r>
        <w:rPr>
          <w:rFonts w:eastAsia="仿宋_GB2312" w:hint="eastAsia"/>
          <w:sz w:val="28"/>
          <w:szCs w:val="28"/>
        </w:rPr>
        <w:t>分析</w:t>
      </w:r>
      <w:r>
        <w:rPr>
          <w:rFonts w:eastAsia="仿宋_GB2312"/>
          <w:sz w:val="28"/>
          <w:szCs w:val="28"/>
        </w:rPr>
        <w:t>和</w:t>
      </w:r>
      <w:r>
        <w:rPr>
          <w:rFonts w:eastAsia="仿宋_GB2312" w:hint="eastAsia"/>
          <w:sz w:val="28"/>
          <w:szCs w:val="28"/>
        </w:rPr>
        <w:t>综合应用</w:t>
      </w:r>
      <w:r>
        <w:rPr>
          <w:rFonts w:eastAsia="仿宋_GB2312"/>
          <w:sz w:val="28"/>
          <w:szCs w:val="28"/>
        </w:rPr>
        <w:t>能力</w:t>
      </w:r>
      <w:r>
        <w:rPr>
          <w:rFonts w:eastAsia="仿宋_GB2312" w:hint="eastAsia"/>
          <w:sz w:val="28"/>
          <w:szCs w:val="28"/>
        </w:rPr>
        <w:t>为主</w:t>
      </w:r>
      <w:r>
        <w:rPr>
          <w:rFonts w:eastAsia="仿宋_GB2312" w:hint="eastAsia"/>
          <w:sz w:val="28"/>
          <w:szCs w:val="28"/>
        </w:rPr>
        <w:t>，</w:t>
      </w:r>
      <w:r>
        <w:rPr>
          <w:rFonts w:eastAsia="仿宋_GB2312"/>
          <w:sz w:val="28"/>
          <w:szCs w:val="28"/>
        </w:rPr>
        <w:t>要求考生全面系统地掌握结构力学的基本概念、</w:t>
      </w:r>
      <w:r>
        <w:rPr>
          <w:rFonts w:eastAsia="仿宋_GB2312"/>
          <w:sz w:val="28"/>
          <w:szCs w:val="28"/>
        </w:rPr>
        <w:t>理论和</w:t>
      </w:r>
      <w:r>
        <w:rPr>
          <w:rFonts w:eastAsia="仿宋_GB2312"/>
          <w:sz w:val="28"/>
          <w:szCs w:val="28"/>
        </w:rPr>
        <w:t>方法，以及平面</w:t>
      </w:r>
      <w:proofErr w:type="gramStart"/>
      <w:r>
        <w:rPr>
          <w:rFonts w:eastAsia="仿宋_GB2312"/>
          <w:sz w:val="28"/>
          <w:szCs w:val="28"/>
        </w:rPr>
        <w:t>杆系结构</w:t>
      </w:r>
      <w:proofErr w:type="gramEnd"/>
      <w:r>
        <w:rPr>
          <w:rFonts w:eastAsia="仿宋_GB2312"/>
          <w:sz w:val="28"/>
          <w:szCs w:val="28"/>
        </w:rPr>
        <w:t>的定性分析与概念设计等方面的技能，了解各类结构的受力性能。</w:t>
      </w:r>
      <w:r>
        <w:rPr>
          <w:rFonts w:eastAsia="仿宋_GB2312" w:hint="eastAsia"/>
          <w:sz w:val="28"/>
          <w:szCs w:val="28"/>
        </w:rPr>
        <w:t>同时，</w:t>
      </w:r>
      <w:r>
        <w:rPr>
          <w:rFonts w:eastAsia="仿宋_GB2312" w:hint="eastAsia"/>
          <w:sz w:val="28"/>
          <w:szCs w:val="28"/>
        </w:rPr>
        <w:t>要求考生能</w:t>
      </w:r>
      <w:r>
        <w:rPr>
          <w:rFonts w:eastAsia="仿宋_GB2312"/>
          <w:sz w:val="28"/>
          <w:szCs w:val="28"/>
        </w:rPr>
        <w:t>综合运用结构力学的理论</w:t>
      </w:r>
      <w:r>
        <w:rPr>
          <w:rFonts w:eastAsia="仿宋_GB2312" w:hint="eastAsia"/>
          <w:sz w:val="28"/>
          <w:szCs w:val="28"/>
        </w:rPr>
        <w:t>与</w:t>
      </w:r>
      <w:r>
        <w:rPr>
          <w:rFonts w:eastAsia="仿宋_GB2312"/>
          <w:sz w:val="28"/>
          <w:szCs w:val="28"/>
        </w:rPr>
        <w:t>方法解决具体的</w:t>
      </w:r>
      <w:r>
        <w:rPr>
          <w:rFonts w:eastAsia="仿宋_GB2312" w:hint="eastAsia"/>
          <w:sz w:val="28"/>
          <w:szCs w:val="28"/>
        </w:rPr>
        <w:t>实际</w:t>
      </w:r>
      <w:r>
        <w:rPr>
          <w:rFonts w:eastAsia="仿宋_GB2312"/>
          <w:sz w:val="28"/>
          <w:szCs w:val="28"/>
        </w:rPr>
        <w:t>问题。</w:t>
      </w:r>
    </w:p>
    <w:p w:rsidR="0071093D" w:rsidRPr="009E0652" w:rsidRDefault="003C51AE" w:rsidP="009E0652">
      <w:pPr>
        <w:spacing w:beforeLines="50" w:before="156"/>
        <w:rPr>
          <w:rFonts w:ascii="黑体" w:eastAsia="黑体" w:hAnsi="黑体"/>
          <w:sz w:val="28"/>
          <w:szCs w:val="28"/>
        </w:rPr>
      </w:pPr>
      <w:r w:rsidRPr="009E0652">
        <w:rPr>
          <w:rFonts w:ascii="黑体" w:eastAsia="黑体" w:hAnsi="黑体" w:hint="eastAsia"/>
          <w:sz w:val="28"/>
          <w:szCs w:val="28"/>
        </w:rPr>
        <w:t>二、考试的内容</w:t>
      </w:r>
    </w:p>
    <w:p w:rsidR="0071093D" w:rsidRDefault="003C51AE">
      <w:pPr>
        <w:ind w:firstLineChars="192" w:firstLine="538"/>
        <w:rPr>
          <w:rFonts w:eastAsia="仿宋_GB2312"/>
          <w:sz w:val="28"/>
          <w:szCs w:val="28"/>
        </w:rPr>
      </w:pPr>
      <w:r>
        <w:rPr>
          <w:rFonts w:eastAsia="仿宋_GB2312"/>
          <w:sz w:val="28"/>
          <w:szCs w:val="28"/>
        </w:rPr>
        <w:t>掌握平面几何不变体系的基本组成规律，掌握静定结构内力和位移计算，会用力法计算超静定结构在荷载作用、温度变化、支座移动影响下的内力，会用位移法和力矩分配法计算超静定结构在荷载作用、支座移动影响下的内力，会作结构的内力分布图。</w:t>
      </w:r>
    </w:p>
    <w:p w:rsidR="0071093D" w:rsidRPr="009E0652" w:rsidRDefault="003C51AE" w:rsidP="009E0652">
      <w:pPr>
        <w:ind w:firstLineChars="192" w:firstLine="540"/>
        <w:rPr>
          <w:rFonts w:eastAsia="仿宋_GB2312"/>
          <w:b/>
          <w:sz w:val="28"/>
          <w:szCs w:val="28"/>
        </w:rPr>
      </w:pPr>
      <w:r w:rsidRPr="009E0652">
        <w:rPr>
          <w:rFonts w:eastAsia="仿宋_GB2312"/>
          <w:b/>
          <w:sz w:val="28"/>
          <w:szCs w:val="28"/>
        </w:rPr>
        <w:t>1</w:t>
      </w:r>
      <w:r w:rsidRPr="009E0652">
        <w:rPr>
          <w:rFonts w:eastAsia="仿宋_GB2312" w:hint="eastAsia"/>
          <w:b/>
          <w:sz w:val="28"/>
          <w:szCs w:val="28"/>
        </w:rPr>
        <w:t>．平面体系的几何组成分析</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）了解几何不变体系、几何可变体系、几何瞬变体系的定义。</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）了解刚片、约束（必要约束、多余约束）、自由度的概念。</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）掌握几何不变体系的基本组成规则，并能运用它们分析一般体系</w:t>
      </w:r>
      <w:r>
        <w:rPr>
          <w:rFonts w:eastAsia="仿宋_GB2312"/>
          <w:sz w:val="28"/>
          <w:szCs w:val="28"/>
        </w:rPr>
        <w:t>的几何组成，正确区分不同体系，即无多余约束的几何不变体系、有多余约束的几何不变体系、几何可变体系及几何瞬变体系。</w:t>
      </w:r>
    </w:p>
    <w:p w:rsidR="0071093D" w:rsidRDefault="003C51AE">
      <w:pPr>
        <w:ind w:firstLineChars="192" w:firstLine="538"/>
        <w:rPr>
          <w:rFonts w:eastAsia="仿宋_GB2312"/>
          <w:sz w:val="28"/>
          <w:szCs w:val="28"/>
        </w:rPr>
      </w:pPr>
      <w:r>
        <w:rPr>
          <w:rFonts w:eastAsia="仿宋_GB2312"/>
          <w:sz w:val="28"/>
          <w:szCs w:val="28"/>
        </w:rPr>
        <w:lastRenderedPageBreak/>
        <w:t>（</w:t>
      </w:r>
      <w:r>
        <w:rPr>
          <w:rFonts w:eastAsia="仿宋_GB2312"/>
          <w:sz w:val="28"/>
          <w:szCs w:val="28"/>
        </w:rPr>
        <w:t>4</w:t>
      </w:r>
      <w:r>
        <w:rPr>
          <w:rFonts w:eastAsia="仿宋_GB2312"/>
          <w:sz w:val="28"/>
          <w:szCs w:val="28"/>
        </w:rPr>
        <w:t>）了解静定与超静定结构几何组成特征。</w:t>
      </w:r>
    </w:p>
    <w:p w:rsidR="0071093D" w:rsidRPr="009E0652" w:rsidRDefault="003C51AE" w:rsidP="009E0652">
      <w:pPr>
        <w:ind w:firstLineChars="192" w:firstLine="540"/>
        <w:rPr>
          <w:rFonts w:eastAsia="仿宋_GB2312"/>
          <w:b/>
          <w:sz w:val="28"/>
          <w:szCs w:val="28"/>
        </w:rPr>
      </w:pPr>
      <w:r w:rsidRPr="009E0652">
        <w:rPr>
          <w:rFonts w:eastAsia="仿宋_GB2312"/>
          <w:b/>
          <w:sz w:val="28"/>
          <w:szCs w:val="28"/>
        </w:rPr>
        <w:t>2</w:t>
      </w:r>
      <w:r w:rsidRPr="009E0652">
        <w:rPr>
          <w:rFonts w:eastAsia="仿宋_GB2312" w:hint="eastAsia"/>
          <w:b/>
          <w:sz w:val="28"/>
          <w:szCs w:val="28"/>
        </w:rPr>
        <w:t>．静定结构内力计算</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）了解常见的各类静定结构（梁、拱、桁架、刚架、组合结构等）的受力特征与计算方法。</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）熟练掌握直</w:t>
      </w:r>
      <w:proofErr w:type="gramStart"/>
      <w:r>
        <w:rPr>
          <w:rFonts w:eastAsia="仿宋_GB2312"/>
          <w:sz w:val="28"/>
          <w:szCs w:val="28"/>
        </w:rPr>
        <w:t>杆内力图的</w:t>
      </w:r>
      <w:proofErr w:type="gramEnd"/>
      <w:r>
        <w:rPr>
          <w:rFonts w:eastAsia="仿宋_GB2312"/>
          <w:sz w:val="28"/>
          <w:szCs w:val="28"/>
        </w:rPr>
        <w:t>形状特征及绘制直杆弯矩图的叠加法。</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）熟练掌握多跨静定梁和其他多跨结构的内力计算方法，能区分基本部分与附属部分，并能熟练地画出内力图。</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）熟练掌握各类静定刚架的内力计算方法，并能正确画出内力图。</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）掌握桁架零杆</w:t>
      </w:r>
      <w:r>
        <w:rPr>
          <w:rFonts w:eastAsia="仿宋_GB2312"/>
          <w:sz w:val="28"/>
          <w:szCs w:val="28"/>
        </w:rPr>
        <w:t>的判别方法，掌握用结点法和截面法计算简单桁架与各种联合桁架指定杆件的内力。掌握组合结构的内力计算和弯矩图画法。</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）掌握三铰拱的反</w:t>
      </w:r>
      <w:proofErr w:type="gramStart"/>
      <w:r>
        <w:rPr>
          <w:rFonts w:eastAsia="仿宋_GB2312"/>
          <w:sz w:val="28"/>
          <w:szCs w:val="28"/>
        </w:rPr>
        <w:t>力计算</w:t>
      </w:r>
      <w:proofErr w:type="gramEnd"/>
      <w:r>
        <w:rPr>
          <w:rFonts w:eastAsia="仿宋_GB2312"/>
          <w:sz w:val="28"/>
          <w:szCs w:val="28"/>
        </w:rPr>
        <w:t>和指定截面内力的计算方法，并能正确画出内力图。了解合理拱轴线的概念。</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7</w:t>
      </w:r>
      <w:r>
        <w:rPr>
          <w:rFonts w:eastAsia="仿宋_GB2312"/>
          <w:sz w:val="28"/>
          <w:szCs w:val="28"/>
        </w:rPr>
        <w:t>）了解静定结构的特征。</w:t>
      </w:r>
    </w:p>
    <w:p w:rsidR="0071093D" w:rsidRPr="009E0652" w:rsidRDefault="003C51AE" w:rsidP="009E0652">
      <w:pPr>
        <w:ind w:firstLineChars="192" w:firstLine="540"/>
        <w:rPr>
          <w:rFonts w:eastAsia="仿宋_GB2312"/>
          <w:b/>
          <w:sz w:val="28"/>
          <w:szCs w:val="28"/>
        </w:rPr>
      </w:pPr>
      <w:r w:rsidRPr="009E0652">
        <w:rPr>
          <w:rFonts w:eastAsia="仿宋_GB2312"/>
          <w:b/>
          <w:sz w:val="28"/>
          <w:szCs w:val="28"/>
        </w:rPr>
        <w:t>3</w:t>
      </w:r>
      <w:r w:rsidRPr="009E0652">
        <w:rPr>
          <w:rFonts w:eastAsia="仿宋_GB2312" w:hint="eastAsia"/>
          <w:b/>
          <w:sz w:val="28"/>
          <w:szCs w:val="28"/>
        </w:rPr>
        <w:t>．虚功原理与结构位移计算</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）了解广义力、广义位移、虚功及弹性体系虚功原理的概念。</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）掌握计算结构位移的单位荷载法，能根据实际状态</w:t>
      </w:r>
      <w:proofErr w:type="gramStart"/>
      <w:r>
        <w:rPr>
          <w:rFonts w:eastAsia="仿宋_GB2312"/>
          <w:sz w:val="28"/>
          <w:szCs w:val="28"/>
        </w:rPr>
        <w:t>中拟求位移</w:t>
      </w:r>
      <w:proofErr w:type="gramEnd"/>
      <w:r>
        <w:rPr>
          <w:rFonts w:eastAsia="仿宋_GB2312"/>
          <w:sz w:val="28"/>
          <w:szCs w:val="28"/>
        </w:rPr>
        <w:t>的位置、方向和性质，正确地建立虚拟状态。</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）了解结构位移计算的一般公式，了解荷载作用下结构位移计算的实用公式。</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）熟练掌</w:t>
      </w:r>
      <w:r>
        <w:rPr>
          <w:rFonts w:eastAsia="仿宋_GB2312"/>
          <w:sz w:val="28"/>
          <w:szCs w:val="28"/>
        </w:rPr>
        <w:t>握用积分法计算结构的位移，熟练掌握用图乘法计算</w:t>
      </w:r>
      <w:r>
        <w:rPr>
          <w:rFonts w:eastAsia="仿宋_GB2312"/>
          <w:sz w:val="28"/>
          <w:szCs w:val="28"/>
        </w:rPr>
        <w:lastRenderedPageBreak/>
        <w:t>梁和刚架的位移。熟记三角形、标准二次抛物线等常见图形的面积及形心位置。</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）了解功</w:t>
      </w:r>
      <w:proofErr w:type="gramStart"/>
      <w:r>
        <w:rPr>
          <w:rFonts w:eastAsia="仿宋_GB2312"/>
          <w:sz w:val="28"/>
          <w:szCs w:val="28"/>
        </w:rPr>
        <w:t>的互等定理</w:t>
      </w:r>
      <w:proofErr w:type="gramEnd"/>
      <w:r>
        <w:rPr>
          <w:rFonts w:eastAsia="仿宋_GB2312"/>
          <w:sz w:val="28"/>
          <w:szCs w:val="28"/>
        </w:rPr>
        <w:t>、</w:t>
      </w:r>
      <w:proofErr w:type="gramStart"/>
      <w:r>
        <w:rPr>
          <w:rFonts w:eastAsia="仿宋_GB2312"/>
          <w:sz w:val="28"/>
          <w:szCs w:val="28"/>
        </w:rPr>
        <w:t>位移互等定</w:t>
      </w:r>
      <w:proofErr w:type="gramEnd"/>
      <w:r>
        <w:rPr>
          <w:rFonts w:eastAsia="仿宋_GB2312"/>
          <w:sz w:val="28"/>
          <w:szCs w:val="28"/>
        </w:rPr>
        <w:t>理、反</w:t>
      </w:r>
      <w:proofErr w:type="gramStart"/>
      <w:r>
        <w:rPr>
          <w:rFonts w:eastAsia="仿宋_GB2312"/>
          <w:sz w:val="28"/>
          <w:szCs w:val="28"/>
        </w:rPr>
        <w:t>力互</w:t>
      </w:r>
      <w:proofErr w:type="gramEnd"/>
      <w:r>
        <w:rPr>
          <w:rFonts w:eastAsia="仿宋_GB2312"/>
          <w:sz w:val="28"/>
          <w:szCs w:val="28"/>
        </w:rPr>
        <w:t>等定理、位移和反</w:t>
      </w:r>
      <w:proofErr w:type="gramStart"/>
      <w:r>
        <w:rPr>
          <w:rFonts w:eastAsia="仿宋_GB2312"/>
          <w:sz w:val="28"/>
          <w:szCs w:val="28"/>
        </w:rPr>
        <w:t>力互</w:t>
      </w:r>
      <w:proofErr w:type="gramEnd"/>
      <w:r>
        <w:rPr>
          <w:rFonts w:eastAsia="仿宋_GB2312"/>
          <w:sz w:val="28"/>
          <w:szCs w:val="28"/>
        </w:rPr>
        <w:t>等定理及其使用条件。</w:t>
      </w:r>
    </w:p>
    <w:p w:rsidR="0071093D" w:rsidRPr="009E0652" w:rsidRDefault="003C51AE" w:rsidP="009E0652">
      <w:pPr>
        <w:ind w:firstLineChars="192" w:firstLine="540"/>
        <w:rPr>
          <w:rFonts w:eastAsia="仿宋_GB2312"/>
          <w:b/>
          <w:sz w:val="28"/>
          <w:szCs w:val="28"/>
        </w:rPr>
      </w:pPr>
      <w:r w:rsidRPr="009E0652">
        <w:rPr>
          <w:rFonts w:eastAsia="仿宋_GB2312"/>
          <w:b/>
          <w:sz w:val="28"/>
          <w:szCs w:val="28"/>
        </w:rPr>
        <w:t>4</w:t>
      </w:r>
      <w:r w:rsidRPr="009E0652">
        <w:rPr>
          <w:rFonts w:eastAsia="仿宋_GB2312" w:hint="eastAsia"/>
          <w:b/>
          <w:sz w:val="28"/>
          <w:szCs w:val="28"/>
        </w:rPr>
        <w:t>．力法</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）了解超静定结构的概念。</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）掌握超静定次数的确定方法和力法基本结构的选取。</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）了解力法的典型方程式及其物理意义。</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）熟练掌握荷载作用下超静定梁和刚架的内力计算方法，并能绘出</w:t>
      </w:r>
      <w:proofErr w:type="gramStart"/>
      <w:r>
        <w:rPr>
          <w:rFonts w:eastAsia="仿宋_GB2312"/>
          <w:sz w:val="28"/>
          <w:szCs w:val="28"/>
        </w:rPr>
        <w:t>最后内力图</w:t>
      </w:r>
      <w:proofErr w:type="gramEnd"/>
      <w:r>
        <w:rPr>
          <w:rFonts w:eastAsia="仿宋_GB2312"/>
          <w:sz w:val="28"/>
          <w:szCs w:val="28"/>
        </w:rPr>
        <w:t>。</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）掌握力法计算中的对称性利用，会用对称的基本结构简化计算。</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）掌握超静定结构的位移计算，能利用结构条件对力法计算进行校核。</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7</w:t>
      </w:r>
      <w:r>
        <w:rPr>
          <w:rFonts w:eastAsia="仿宋_GB2312"/>
          <w:sz w:val="28"/>
          <w:szCs w:val="28"/>
        </w:rPr>
        <w:t>）了解超静定结构的特征。</w:t>
      </w:r>
    </w:p>
    <w:p w:rsidR="0071093D" w:rsidRPr="009E0652" w:rsidRDefault="003C51AE" w:rsidP="009E0652">
      <w:pPr>
        <w:ind w:firstLineChars="192" w:firstLine="540"/>
        <w:rPr>
          <w:rFonts w:eastAsia="仿宋_GB2312"/>
          <w:b/>
          <w:sz w:val="28"/>
          <w:szCs w:val="28"/>
        </w:rPr>
      </w:pPr>
      <w:r w:rsidRPr="009E0652">
        <w:rPr>
          <w:rFonts w:eastAsia="仿宋_GB2312"/>
          <w:b/>
          <w:sz w:val="28"/>
          <w:szCs w:val="28"/>
        </w:rPr>
        <w:t>5</w:t>
      </w:r>
      <w:r w:rsidRPr="009E0652">
        <w:rPr>
          <w:rFonts w:eastAsia="仿宋_GB2312" w:hint="eastAsia"/>
          <w:b/>
          <w:sz w:val="28"/>
          <w:szCs w:val="28"/>
        </w:rPr>
        <w:t>．位移法</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）了解位移法的基本概念。</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）掌握位移法计算中结点角位移和独立的结点线位移未知数数目的确定方法。掌握位移法基本结构的选取。</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）了解位移法的典型方程式及其物理意义。</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）熟记几种常见等截面单跨超静定梁的形常数和载常数。</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）熟练掌握荷载作用下超静定刚架的计算。</w:t>
      </w:r>
    </w:p>
    <w:p w:rsidR="0071093D" w:rsidRDefault="003C51AE">
      <w:pPr>
        <w:ind w:firstLineChars="192" w:firstLine="538"/>
        <w:rPr>
          <w:rFonts w:eastAsia="仿宋_GB2312"/>
          <w:sz w:val="28"/>
          <w:szCs w:val="28"/>
        </w:rPr>
      </w:pPr>
      <w:r>
        <w:rPr>
          <w:rFonts w:eastAsia="仿宋_GB2312"/>
          <w:sz w:val="28"/>
          <w:szCs w:val="28"/>
        </w:rPr>
        <w:lastRenderedPageBreak/>
        <w:t>（</w:t>
      </w:r>
      <w:r>
        <w:rPr>
          <w:rFonts w:eastAsia="仿宋_GB2312"/>
          <w:sz w:val="28"/>
          <w:szCs w:val="28"/>
        </w:rPr>
        <w:t>6</w:t>
      </w:r>
      <w:r>
        <w:rPr>
          <w:rFonts w:eastAsia="仿宋_GB2312"/>
          <w:sz w:val="28"/>
          <w:szCs w:val="28"/>
        </w:rPr>
        <w:t>）掌握直接利用平衡条件建立位移法方程的原理与方法。</w:t>
      </w:r>
    </w:p>
    <w:p w:rsidR="0071093D" w:rsidRPr="009E0652" w:rsidRDefault="003C51AE" w:rsidP="009E0652">
      <w:pPr>
        <w:ind w:firstLineChars="192" w:firstLine="540"/>
        <w:rPr>
          <w:rFonts w:eastAsia="仿宋_GB2312"/>
          <w:b/>
          <w:sz w:val="28"/>
          <w:szCs w:val="28"/>
        </w:rPr>
      </w:pPr>
      <w:r w:rsidRPr="009E0652">
        <w:rPr>
          <w:rFonts w:eastAsia="仿宋_GB2312"/>
          <w:b/>
          <w:sz w:val="28"/>
          <w:szCs w:val="28"/>
        </w:rPr>
        <w:t>6</w:t>
      </w:r>
      <w:r w:rsidRPr="009E0652">
        <w:rPr>
          <w:rFonts w:eastAsia="仿宋_GB2312" w:hint="eastAsia"/>
          <w:b/>
          <w:sz w:val="28"/>
          <w:szCs w:val="28"/>
        </w:rPr>
        <w:t>．渐近法</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）了解</w:t>
      </w:r>
      <w:hyperlink r:id="rId6" w:tgtFrame="_blank" w:history="1">
        <w:r>
          <w:rPr>
            <w:rFonts w:eastAsia="仿宋_GB2312"/>
            <w:sz w:val="28"/>
            <w:szCs w:val="28"/>
          </w:rPr>
          <w:t>力矩分配法</w:t>
        </w:r>
      </w:hyperlink>
      <w:r>
        <w:rPr>
          <w:rFonts w:eastAsia="仿宋_GB2312"/>
          <w:sz w:val="28"/>
          <w:szCs w:val="28"/>
        </w:rPr>
        <w:t>的基本原理。</w:t>
      </w:r>
    </w:p>
    <w:p w:rsidR="0071093D" w:rsidRDefault="003C51AE">
      <w:pPr>
        <w:ind w:firstLineChars="192" w:firstLine="538"/>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）掌握用力矩分配法计算连续梁和无侧移刚架。</w:t>
      </w:r>
    </w:p>
    <w:p w:rsidR="0071093D" w:rsidRDefault="0071093D">
      <w:pPr>
        <w:ind w:firstLineChars="192" w:firstLine="538"/>
        <w:rPr>
          <w:rFonts w:eastAsia="仿宋_GB2312"/>
          <w:sz w:val="28"/>
          <w:szCs w:val="28"/>
        </w:rPr>
      </w:pPr>
    </w:p>
    <w:p w:rsidR="0071093D" w:rsidRPr="009E0652" w:rsidRDefault="003C51AE" w:rsidP="009E0652">
      <w:pPr>
        <w:rPr>
          <w:rFonts w:ascii="黑体" w:eastAsia="黑体" w:hAnsi="黑体"/>
          <w:sz w:val="28"/>
          <w:szCs w:val="28"/>
        </w:rPr>
      </w:pPr>
      <w:r w:rsidRPr="009E0652">
        <w:rPr>
          <w:rFonts w:ascii="黑体" w:eastAsia="黑体" w:hAnsi="黑体" w:hint="eastAsia"/>
          <w:sz w:val="28"/>
          <w:szCs w:val="28"/>
        </w:rPr>
        <w:t>三、考试的题型</w:t>
      </w:r>
    </w:p>
    <w:p w:rsidR="0071093D" w:rsidRDefault="003C51AE">
      <w:pPr>
        <w:ind w:firstLineChars="192" w:firstLine="538"/>
        <w:rPr>
          <w:rFonts w:eastAsia="仿宋_GB2312"/>
          <w:sz w:val="28"/>
          <w:szCs w:val="28"/>
        </w:rPr>
      </w:pPr>
      <w:r>
        <w:rPr>
          <w:rFonts w:eastAsia="仿宋_GB2312"/>
          <w:sz w:val="28"/>
          <w:szCs w:val="28"/>
        </w:rPr>
        <w:t>本</w:t>
      </w:r>
      <w:r>
        <w:rPr>
          <w:rFonts w:eastAsia="仿宋_GB2312" w:hint="eastAsia"/>
          <w:sz w:val="28"/>
          <w:szCs w:val="28"/>
        </w:rPr>
        <w:t>门</w:t>
      </w:r>
      <w:r>
        <w:rPr>
          <w:rFonts w:eastAsia="仿宋_GB2312"/>
          <w:sz w:val="28"/>
          <w:szCs w:val="28"/>
        </w:rPr>
        <w:t>考试对</w:t>
      </w:r>
      <w:r>
        <w:rPr>
          <w:rFonts w:eastAsia="仿宋_GB2312" w:hint="eastAsia"/>
          <w:sz w:val="28"/>
          <w:szCs w:val="28"/>
        </w:rPr>
        <w:t>结构力学的</w:t>
      </w:r>
      <w:r>
        <w:rPr>
          <w:rFonts w:eastAsia="仿宋_GB2312"/>
          <w:sz w:val="28"/>
          <w:szCs w:val="28"/>
        </w:rPr>
        <w:t>基本概念与计算能力进行综合测试，以</w:t>
      </w:r>
      <w:r>
        <w:rPr>
          <w:rFonts w:eastAsia="仿宋_GB2312" w:hint="eastAsia"/>
          <w:sz w:val="28"/>
          <w:szCs w:val="28"/>
        </w:rPr>
        <w:t>作图类、</w:t>
      </w:r>
      <w:r>
        <w:rPr>
          <w:rFonts w:eastAsia="仿宋_GB2312"/>
          <w:sz w:val="28"/>
          <w:szCs w:val="28"/>
        </w:rPr>
        <w:t>计算类试题为主，辅以简答题</w:t>
      </w:r>
      <w:r>
        <w:rPr>
          <w:rFonts w:eastAsia="仿宋_GB2312" w:hint="eastAsia"/>
          <w:sz w:val="28"/>
          <w:szCs w:val="28"/>
        </w:rPr>
        <w:t>、选择题</w:t>
      </w:r>
      <w:r>
        <w:rPr>
          <w:rFonts w:eastAsia="仿宋_GB2312" w:hint="eastAsia"/>
          <w:sz w:val="28"/>
          <w:szCs w:val="28"/>
        </w:rPr>
        <w:t>、综合分析题</w:t>
      </w:r>
      <w:r>
        <w:rPr>
          <w:rFonts w:eastAsia="仿宋_GB2312"/>
          <w:sz w:val="28"/>
          <w:szCs w:val="28"/>
        </w:rPr>
        <w:t>等题型。</w:t>
      </w:r>
    </w:p>
    <w:p w:rsidR="0071093D" w:rsidRDefault="0071093D">
      <w:pPr>
        <w:ind w:firstLineChars="192" w:firstLine="538"/>
        <w:rPr>
          <w:rFonts w:eastAsia="仿宋_GB2312"/>
          <w:sz w:val="28"/>
          <w:szCs w:val="28"/>
        </w:rPr>
      </w:pPr>
    </w:p>
    <w:p w:rsidR="0071093D" w:rsidRPr="009E0652" w:rsidRDefault="003C51AE" w:rsidP="009E0652">
      <w:pPr>
        <w:rPr>
          <w:rFonts w:ascii="黑体" w:eastAsia="黑体" w:hAnsi="黑体"/>
          <w:sz w:val="28"/>
          <w:szCs w:val="28"/>
        </w:rPr>
      </w:pPr>
      <w:r w:rsidRPr="009E0652">
        <w:rPr>
          <w:rFonts w:ascii="黑体" w:eastAsia="黑体" w:hAnsi="黑体" w:hint="eastAsia"/>
          <w:sz w:val="28"/>
          <w:szCs w:val="28"/>
        </w:rPr>
        <w:t>四、参考书目（如没有参考书目，请</w:t>
      </w:r>
      <w:r w:rsidRPr="009E0652">
        <w:rPr>
          <w:rFonts w:ascii="黑体" w:eastAsia="黑体" w:hAnsi="黑体" w:hint="eastAsia"/>
          <w:sz w:val="28"/>
          <w:szCs w:val="28"/>
        </w:rPr>
        <w:t>删除本条目）</w:t>
      </w:r>
    </w:p>
    <w:p w:rsidR="0071093D" w:rsidRDefault="003C51AE">
      <w:pPr>
        <w:ind w:firstLineChars="192" w:firstLine="538"/>
        <w:rPr>
          <w:rFonts w:eastAsia="仿宋_GB2312"/>
          <w:sz w:val="28"/>
          <w:szCs w:val="28"/>
        </w:rPr>
      </w:pPr>
      <w:r>
        <w:rPr>
          <w:rFonts w:eastAsia="仿宋_GB2312"/>
          <w:sz w:val="28"/>
          <w:szCs w:val="28"/>
        </w:rPr>
        <w:t>李廉锟</w:t>
      </w:r>
      <w:r>
        <w:rPr>
          <w:rFonts w:eastAsia="仿宋_GB2312"/>
          <w:sz w:val="28"/>
          <w:szCs w:val="28"/>
        </w:rPr>
        <w:t xml:space="preserve">. </w:t>
      </w:r>
      <w:r>
        <w:rPr>
          <w:rFonts w:eastAsia="仿宋_GB2312"/>
          <w:sz w:val="28"/>
          <w:szCs w:val="28"/>
        </w:rPr>
        <w:t>结构力学（第</w:t>
      </w:r>
      <w:r>
        <w:rPr>
          <w:rFonts w:eastAsia="仿宋_GB2312"/>
          <w:sz w:val="28"/>
          <w:szCs w:val="28"/>
        </w:rPr>
        <w:t>6</w:t>
      </w:r>
      <w:r>
        <w:rPr>
          <w:rFonts w:eastAsia="仿宋_GB2312"/>
          <w:sz w:val="28"/>
          <w:szCs w:val="28"/>
        </w:rPr>
        <w:t>版上册）</w:t>
      </w:r>
      <w:r>
        <w:rPr>
          <w:rFonts w:eastAsia="仿宋_GB2312"/>
          <w:sz w:val="28"/>
          <w:szCs w:val="28"/>
        </w:rPr>
        <w:t xml:space="preserve">. </w:t>
      </w:r>
      <w:r>
        <w:rPr>
          <w:rFonts w:eastAsia="仿宋_GB2312"/>
          <w:sz w:val="28"/>
          <w:szCs w:val="28"/>
        </w:rPr>
        <w:t>北京：高等教育出版社，</w:t>
      </w:r>
      <w:r>
        <w:rPr>
          <w:rFonts w:eastAsia="仿宋_GB2312"/>
          <w:sz w:val="28"/>
          <w:szCs w:val="28"/>
        </w:rPr>
        <w:t>2017</w:t>
      </w:r>
    </w:p>
    <w:p w:rsidR="0071093D" w:rsidRDefault="003C51AE">
      <w:pPr>
        <w:ind w:firstLineChars="192" w:firstLine="538"/>
        <w:rPr>
          <w:rFonts w:eastAsia="仿宋_GB2312"/>
          <w:sz w:val="28"/>
          <w:szCs w:val="28"/>
        </w:rPr>
      </w:pPr>
      <w:proofErr w:type="gramStart"/>
      <w:r>
        <w:rPr>
          <w:rFonts w:eastAsia="仿宋_GB2312" w:hint="eastAsia"/>
          <w:sz w:val="28"/>
          <w:szCs w:val="28"/>
        </w:rPr>
        <w:t>龙驭球等</w:t>
      </w:r>
      <w:proofErr w:type="gramEnd"/>
      <w:r>
        <w:rPr>
          <w:rFonts w:eastAsia="仿宋_GB2312" w:hint="eastAsia"/>
          <w:sz w:val="28"/>
          <w:szCs w:val="28"/>
        </w:rPr>
        <w:t>.</w:t>
      </w:r>
      <w:r>
        <w:rPr>
          <w:rFonts w:eastAsia="仿宋_GB2312"/>
          <w:sz w:val="28"/>
          <w:szCs w:val="28"/>
        </w:rPr>
        <w:t xml:space="preserve"> </w:t>
      </w:r>
      <w:r>
        <w:rPr>
          <w:rFonts w:eastAsia="仿宋_GB2312" w:hint="eastAsia"/>
          <w:sz w:val="28"/>
          <w:szCs w:val="28"/>
        </w:rPr>
        <w:t>结构力学</w:t>
      </w:r>
      <w:r>
        <w:rPr>
          <w:rFonts w:eastAsia="仿宋_GB2312" w:hint="eastAsia"/>
          <w:sz w:val="28"/>
          <w:szCs w:val="28"/>
        </w:rPr>
        <w:t>I</w:t>
      </w:r>
      <w:r>
        <w:rPr>
          <w:rFonts w:eastAsia="仿宋_GB2312" w:hint="eastAsia"/>
          <w:sz w:val="28"/>
          <w:szCs w:val="28"/>
        </w:rPr>
        <w:t>——基础教程</w:t>
      </w:r>
      <w:r>
        <w:rPr>
          <w:rFonts w:eastAsia="仿宋_GB2312" w:hint="eastAsia"/>
          <w:sz w:val="28"/>
          <w:szCs w:val="28"/>
        </w:rPr>
        <w:t>（</w:t>
      </w:r>
      <w:r>
        <w:rPr>
          <w:rFonts w:eastAsia="仿宋_GB2312" w:hint="eastAsia"/>
          <w:sz w:val="28"/>
          <w:szCs w:val="28"/>
        </w:rPr>
        <w:t>第</w:t>
      </w:r>
      <w:r>
        <w:rPr>
          <w:rFonts w:eastAsia="仿宋_GB2312" w:hint="eastAsia"/>
          <w:sz w:val="28"/>
          <w:szCs w:val="28"/>
        </w:rPr>
        <w:t>4</w:t>
      </w:r>
      <w:r>
        <w:rPr>
          <w:rFonts w:eastAsia="仿宋_GB2312" w:hint="eastAsia"/>
          <w:sz w:val="28"/>
          <w:szCs w:val="28"/>
        </w:rPr>
        <w:t>版</w:t>
      </w:r>
      <w:r>
        <w:rPr>
          <w:rFonts w:eastAsia="仿宋_GB2312" w:hint="eastAsia"/>
          <w:sz w:val="28"/>
          <w:szCs w:val="28"/>
        </w:rPr>
        <w:t>）</w:t>
      </w:r>
      <w:r>
        <w:rPr>
          <w:rFonts w:eastAsia="仿宋_GB2312" w:hint="eastAsia"/>
          <w:sz w:val="28"/>
          <w:szCs w:val="28"/>
        </w:rPr>
        <w:t>.</w:t>
      </w:r>
      <w:r>
        <w:rPr>
          <w:rFonts w:eastAsia="仿宋_GB2312"/>
          <w:sz w:val="28"/>
          <w:szCs w:val="28"/>
        </w:rPr>
        <w:t xml:space="preserve"> </w:t>
      </w:r>
      <w:r>
        <w:rPr>
          <w:rFonts w:eastAsia="仿宋_GB2312" w:hint="eastAsia"/>
          <w:sz w:val="28"/>
          <w:szCs w:val="28"/>
        </w:rPr>
        <w:t>北京：高等教育出版社，</w:t>
      </w:r>
      <w:r>
        <w:rPr>
          <w:rFonts w:eastAsia="仿宋_GB2312" w:hint="eastAsia"/>
          <w:sz w:val="28"/>
          <w:szCs w:val="28"/>
        </w:rPr>
        <w:t>2</w:t>
      </w:r>
      <w:r>
        <w:rPr>
          <w:rFonts w:eastAsia="仿宋_GB2312"/>
          <w:sz w:val="28"/>
          <w:szCs w:val="28"/>
        </w:rPr>
        <w:t>018</w:t>
      </w:r>
    </w:p>
    <w:p w:rsidR="0071093D" w:rsidRDefault="003C51AE">
      <w:pPr>
        <w:ind w:firstLineChars="192" w:firstLine="538"/>
        <w:rPr>
          <w:rFonts w:eastAsia="仿宋_GB2312"/>
          <w:sz w:val="28"/>
          <w:szCs w:val="28"/>
        </w:rPr>
      </w:pPr>
      <w:proofErr w:type="gramStart"/>
      <w:r>
        <w:rPr>
          <w:rFonts w:eastAsia="仿宋_GB2312" w:hint="eastAsia"/>
          <w:sz w:val="28"/>
          <w:szCs w:val="28"/>
        </w:rPr>
        <w:t>龙驭球等</w:t>
      </w:r>
      <w:proofErr w:type="gramEnd"/>
      <w:r>
        <w:rPr>
          <w:rFonts w:eastAsia="仿宋_GB2312" w:hint="eastAsia"/>
          <w:sz w:val="28"/>
          <w:szCs w:val="28"/>
        </w:rPr>
        <w:t>.</w:t>
      </w:r>
      <w:r>
        <w:rPr>
          <w:rFonts w:eastAsia="仿宋_GB2312"/>
          <w:sz w:val="28"/>
          <w:szCs w:val="28"/>
        </w:rPr>
        <w:t xml:space="preserve"> </w:t>
      </w:r>
      <w:r>
        <w:rPr>
          <w:rFonts w:eastAsia="仿宋_GB2312" w:hint="eastAsia"/>
          <w:sz w:val="28"/>
          <w:szCs w:val="28"/>
        </w:rPr>
        <w:t>结构力学</w:t>
      </w:r>
      <w:r>
        <w:rPr>
          <w:rFonts w:eastAsia="仿宋_GB2312"/>
          <w:sz w:val="28"/>
          <w:szCs w:val="28"/>
        </w:rPr>
        <w:t>II</w:t>
      </w:r>
      <w:r>
        <w:rPr>
          <w:rFonts w:eastAsia="仿宋_GB2312" w:hint="eastAsia"/>
          <w:sz w:val="28"/>
          <w:szCs w:val="28"/>
        </w:rPr>
        <w:t>——专题教程（第</w:t>
      </w:r>
      <w:r>
        <w:rPr>
          <w:rFonts w:eastAsia="仿宋_GB2312" w:hint="eastAsia"/>
          <w:sz w:val="28"/>
          <w:szCs w:val="28"/>
        </w:rPr>
        <w:t>4</w:t>
      </w:r>
      <w:r>
        <w:rPr>
          <w:rFonts w:eastAsia="仿宋_GB2312" w:hint="eastAsia"/>
          <w:sz w:val="28"/>
          <w:szCs w:val="28"/>
        </w:rPr>
        <w:t>版）</w:t>
      </w:r>
      <w:r>
        <w:rPr>
          <w:rFonts w:eastAsia="仿宋_GB2312" w:hint="eastAsia"/>
          <w:sz w:val="28"/>
          <w:szCs w:val="28"/>
        </w:rPr>
        <w:t>.</w:t>
      </w:r>
      <w:r>
        <w:rPr>
          <w:rFonts w:eastAsia="仿宋_GB2312"/>
          <w:sz w:val="28"/>
          <w:szCs w:val="28"/>
        </w:rPr>
        <w:t xml:space="preserve"> </w:t>
      </w:r>
      <w:r>
        <w:rPr>
          <w:rFonts w:eastAsia="仿宋_GB2312" w:hint="eastAsia"/>
          <w:sz w:val="28"/>
          <w:szCs w:val="28"/>
        </w:rPr>
        <w:t>北京：高等教育出版社，</w:t>
      </w:r>
      <w:r>
        <w:rPr>
          <w:rFonts w:eastAsia="仿宋_GB2312" w:hint="eastAsia"/>
          <w:sz w:val="28"/>
          <w:szCs w:val="28"/>
        </w:rPr>
        <w:t>2</w:t>
      </w:r>
      <w:r>
        <w:rPr>
          <w:rFonts w:eastAsia="仿宋_GB2312"/>
          <w:sz w:val="28"/>
          <w:szCs w:val="28"/>
        </w:rPr>
        <w:t>018</w:t>
      </w:r>
    </w:p>
    <w:p w:rsidR="0071093D" w:rsidRDefault="0071093D">
      <w:pPr>
        <w:rPr>
          <w:rFonts w:eastAsia="楷体_GB2312"/>
          <w:b/>
          <w:color w:val="FF0000"/>
          <w:sz w:val="28"/>
          <w:szCs w:val="28"/>
        </w:rPr>
      </w:pPr>
    </w:p>
    <w:sectPr w:rsidR="0071093D">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1AE" w:rsidRDefault="003C51AE" w:rsidP="009E0652">
      <w:r>
        <w:separator/>
      </w:r>
    </w:p>
  </w:endnote>
  <w:endnote w:type="continuationSeparator" w:id="0">
    <w:p w:rsidR="003C51AE" w:rsidRDefault="003C51AE" w:rsidP="009E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1AE" w:rsidRDefault="003C51AE" w:rsidP="009E0652">
      <w:r>
        <w:separator/>
      </w:r>
    </w:p>
  </w:footnote>
  <w:footnote w:type="continuationSeparator" w:id="0">
    <w:p w:rsidR="003C51AE" w:rsidRDefault="003C51AE" w:rsidP="009E0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IzY2YyOTRhNWE1ZjlkYzA0YWQxMWM4ZjFmNDc1NDYifQ=="/>
  </w:docVars>
  <w:rsids>
    <w:rsidRoot w:val="007865EF"/>
    <w:rsid w:val="0000184E"/>
    <w:rsid w:val="000032BE"/>
    <w:rsid w:val="00017B19"/>
    <w:rsid w:val="0002455D"/>
    <w:rsid w:val="00025D6C"/>
    <w:rsid w:val="00032138"/>
    <w:rsid w:val="000426B9"/>
    <w:rsid w:val="00046979"/>
    <w:rsid w:val="00054357"/>
    <w:rsid w:val="0006580B"/>
    <w:rsid w:val="0006733F"/>
    <w:rsid w:val="00070C8B"/>
    <w:rsid w:val="00070EA2"/>
    <w:rsid w:val="00071A2E"/>
    <w:rsid w:val="00072835"/>
    <w:rsid w:val="00073D6F"/>
    <w:rsid w:val="00082D8E"/>
    <w:rsid w:val="000903E1"/>
    <w:rsid w:val="000A047A"/>
    <w:rsid w:val="000A11ED"/>
    <w:rsid w:val="000A27CE"/>
    <w:rsid w:val="000A4003"/>
    <w:rsid w:val="000B26B0"/>
    <w:rsid w:val="000C7A41"/>
    <w:rsid w:val="000D060B"/>
    <w:rsid w:val="000D7177"/>
    <w:rsid w:val="000E755D"/>
    <w:rsid w:val="001177B5"/>
    <w:rsid w:val="00131827"/>
    <w:rsid w:val="00131A74"/>
    <w:rsid w:val="001345E9"/>
    <w:rsid w:val="00134F36"/>
    <w:rsid w:val="0015161A"/>
    <w:rsid w:val="00153603"/>
    <w:rsid w:val="00156427"/>
    <w:rsid w:val="00162455"/>
    <w:rsid w:val="001663E7"/>
    <w:rsid w:val="00195DF6"/>
    <w:rsid w:val="001B16CB"/>
    <w:rsid w:val="001B4AE1"/>
    <w:rsid w:val="001B60F3"/>
    <w:rsid w:val="001C21C6"/>
    <w:rsid w:val="001E42A0"/>
    <w:rsid w:val="001F0B73"/>
    <w:rsid w:val="001F7B46"/>
    <w:rsid w:val="0020036D"/>
    <w:rsid w:val="00201730"/>
    <w:rsid w:val="00201B2F"/>
    <w:rsid w:val="00207B31"/>
    <w:rsid w:val="00210F6C"/>
    <w:rsid w:val="00224B0B"/>
    <w:rsid w:val="002461EF"/>
    <w:rsid w:val="002741EE"/>
    <w:rsid w:val="00276188"/>
    <w:rsid w:val="00282FAA"/>
    <w:rsid w:val="0028483A"/>
    <w:rsid w:val="00292BB3"/>
    <w:rsid w:val="00294561"/>
    <w:rsid w:val="002A4D57"/>
    <w:rsid w:val="002B09C7"/>
    <w:rsid w:val="002B2CCD"/>
    <w:rsid w:val="002B3324"/>
    <w:rsid w:val="002B6275"/>
    <w:rsid w:val="002C1CB8"/>
    <w:rsid w:val="002D075D"/>
    <w:rsid w:val="002D40A0"/>
    <w:rsid w:val="002D43AB"/>
    <w:rsid w:val="002E46B5"/>
    <w:rsid w:val="002E760B"/>
    <w:rsid w:val="002F0609"/>
    <w:rsid w:val="002F3579"/>
    <w:rsid w:val="002F3982"/>
    <w:rsid w:val="00313738"/>
    <w:rsid w:val="0032150A"/>
    <w:rsid w:val="00325033"/>
    <w:rsid w:val="00334C10"/>
    <w:rsid w:val="003376D8"/>
    <w:rsid w:val="0034409D"/>
    <w:rsid w:val="003466FB"/>
    <w:rsid w:val="00347D87"/>
    <w:rsid w:val="00350018"/>
    <w:rsid w:val="00362D3B"/>
    <w:rsid w:val="003869B3"/>
    <w:rsid w:val="00395BAE"/>
    <w:rsid w:val="003A0931"/>
    <w:rsid w:val="003A3B5B"/>
    <w:rsid w:val="003C51AE"/>
    <w:rsid w:val="003C6046"/>
    <w:rsid w:val="003C60C3"/>
    <w:rsid w:val="003D6F4B"/>
    <w:rsid w:val="003E68F7"/>
    <w:rsid w:val="003F1F55"/>
    <w:rsid w:val="003F5F67"/>
    <w:rsid w:val="004122D8"/>
    <w:rsid w:val="00420BE6"/>
    <w:rsid w:val="00433DC7"/>
    <w:rsid w:val="00443D20"/>
    <w:rsid w:val="00452F0D"/>
    <w:rsid w:val="004567CF"/>
    <w:rsid w:val="004610A8"/>
    <w:rsid w:val="00463CCE"/>
    <w:rsid w:val="00464955"/>
    <w:rsid w:val="004765AF"/>
    <w:rsid w:val="00486638"/>
    <w:rsid w:val="00486FDC"/>
    <w:rsid w:val="004902B1"/>
    <w:rsid w:val="0049734F"/>
    <w:rsid w:val="004A133E"/>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A7DA3"/>
    <w:rsid w:val="005C1C76"/>
    <w:rsid w:val="005C3E4F"/>
    <w:rsid w:val="005C4234"/>
    <w:rsid w:val="005D63E4"/>
    <w:rsid w:val="005E1C1A"/>
    <w:rsid w:val="005E3801"/>
    <w:rsid w:val="005E4BC7"/>
    <w:rsid w:val="005E766D"/>
    <w:rsid w:val="00607B32"/>
    <w:rsid w:val="00626FD7"/>
    <w:rsid w:val="0063225E"/>
    <w:rsid w:val="00645EB5"/>
    <w:rsid w:val="006465CF"/>
    <w:rsid w:val="00652971"/>
    <w:rsid w:val="00653D61"/>
    <w:rsid w:val="00654191"/>
    <w:rsid w:val="00661164"/>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1093D"/>
    <w:rsid w:val="007224FE"/>
    <w:rsid w:val="0072731A"/>
    <w:rsid w:val="00731DA7"/>
    <w:rsid w:val="0074097E"/>
    <w:rsid w:val="00753A8B"/>
    <w:rsid w:val="00753AA5"/>
    <w:rsid w:val="00754770"/>
    <w:rsid w:val="00755F62"/>
    <w:rsid w:val="0076132A"/>
    <w:rsid w:val="00781582"/>
    <w:rsid w:val="00783F9F"/>
    <w:rsid w:val="00784DA2"/>
    <w:rsid w:val="007865EF"/>
    <w:rsid w:val="00790470"/>
    <w:rsid w:val="00796962"/>
    <w:rsid w:val="007B1978"/>
    <w:rsid w:val="007C2D19"/>
    <w:rsid w:val="007C40DA"/>
    <w:rsid w:val="007D6685"/>
    <w:rsid w:val="007D7168"/>
    <w:rsid w:val="007D74AC"/>
    <w:rsid w:val="007D76B3"/>
    <w:rsid w:val="007D7791"/>
    <w:rsid w:val="007F217B"/>
    <w:rsid w:val="007F4816"/>
    <w:rsid w:val="007F69A1"/>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2AFC"/>
    <w:rsid w:val="00936B6E"/>
    <w:rsid w:val="00937F9F"/>
    <w:rsid w:val="00942BC4"/>
    <w:rsid w:val="009568B6"/>
    <w:rsid w:val="00961B1C"/>
    <w:rsid w:val="0096793F"/>
    <w:rsid w:val="00983617"/>
    <w:rsid w:val="00992735"/>
    <w:rsid w:val="00993585"/>
    <w:rsid w:val="00995D87"/>
    <w:rsid w:val="009A5E43"/>
    <w:rsid w:val="009A66D7"/>
    <w:rsid w:val="009B7636"/>
    <w:rsid w:val="009C5A9E"/>
    <w:rsid w:val="009E0652"/>
    <w:rsid w:val="009E5C0E"/>
    <w:rsid w:val="009F0B73"/>
    <w:rsid w:val="00A065CA"/>
    <w:rsid w:val="00A12DE6"/>
    <w:rsid w:val="00A13F2E"/>
    <w:rsid w:val="00A1546C"/>
    <w:rsid w:val="00A20CF2"/>
    <w:rsid w:val="00A310F7"/>
    <w:rsid w:val="00A3454A"/>
    <w:rsid w:val="00A35711"/>
    <w:rsid w:val="00A43CC2"/>
    <w:rsid w:val="00A4631C"/>
    <w:rsid w:val="00A46C04"/>
    <w:rsid w:val="00A532AB"/>
    <w:rsid w:val="00A55258"/>
    <w:rsid w:val="00A6009F"/>
    <w:rsid w:val="00A73519"/>
    <w:rsid w:val="00A83540"/>
    <w:rsid w:val="00A837CA"/>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849D1"/>
    <w:rsid w:val="00B96931"/>
    <w:rsid w:val="00BA23CF"/>
    <w:rsid w:val="00BA2A03"/>
    <w:rsid w:val="00BA2AD1"/>
    <w:rsid w:val="00BB2A29"/>
    <w:rsid w:val="00BC0614"/>
    <w:rsid w:val="00BC2C84"/>
    <w:rsid w:val="00BD3534"/>
    <w:rsid w:val="00BD6CE3"/>
    <w:rsid w:val="00BE202C"/>
    <w:rsid w:val="00BF7230"/>
    <w:rsid w:val="00C16EE7"/>
    <w:rsid w:val="00C318B1"/>
    <w:rsid w:val="00C31D7E"/>
    <w:rsid w:val="00C32356"/>
    <w:rsid w:val="00C37B20"/>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05618"/>
    <w:rsid w:val="00D20A34"/>
    <w:rsid w:val="00D24D68"/>
    <w:rsid w:val="00D32BEB"/>
    <w:rsid w:val="00D3386B"/>
    <w:rsid w:val="00D34573"/>
    <w:rsid w:val="00D4352F"/>
    <w:rsid w:val="00D57DAD"/>
    <w:rsid w:val="00D65266"/>
    <w:rsid w:val="00D65BA1"/>
    <w:rsid w:val="00D7066F"/>
    <w:rsid w:val="00D71EC8"/>
    <w:rsid w:val="00D751C0"/>
    <w:rsid w:val="00D81CE1"/>
    <w:rsid w:val="00D82293"/>
    <w:rsid w:val="00D83F1D"/>
    <w:rsid w:val="00D854DF"/>
    <w:rsid w:val="00D92CAA"/>
    <w:rsid w:val="00DA2F1B"/>
    <w:rsid w:val="00DA43F0"/>
    <w:rsid w:val="00DB7962"/>
    <w:rsid w:val="00DD0E26"/>
    <w:rsid w:val="00DE2A7C"/>
    <w:rsid w:val="00DF1697"/>
    <w:rsid w:val="00DF3686"/>
    <w:rsid w:val="00E01945"/>
    <w:rsid w:val="00E027FA"/>
    <w:rsid w:val="00E07D39"/>
    <w:rsid w:val="00E11A85"/>
    <w:rsid w:val="00E372A4"/>
    <w:rsid w:val="00E41C91"/>
    <w:rsid w:val="00E50655"/>
    <w:rsid w:val="00E60364"/>
    <w:rsid w:val="00E83713"/>
    <w:rsid w:val="00E85291"/>
    <w:rsid w:val="00E86FD4"/>
    <w:rsid w:val="00E93596"/>
    <w:rsid w:val="00E97459"/>
    <w:rsid w:val="00EA5AC2"/>
    <w:rsid w:val="00EA7825"/>
    <w:rsid w:val="00EB4B7E"/>
    <w:rsid w:val="00EC30F4"/>
    <w:rsid w:val="00ED34EA"/>
    <w:rsid w:val="00EF2AF4"/>
    <w:rsid w:val="00EF7A9A"/>
    <w:rsid w:val="00F005F0"/>
    <w:rsid w:val="00F03B41"/>
    <w:rsid w:val="00F06C56"/>
    <w:rsid w:val="00F11F22"/>
    <w:rsid w:val="00F124C1"/>
    <w:rsid w:val="00F2263F"/>
    <w:rsid w:val="00F252CF"/>
    <w:rsid w:val="00F4363D"/>
    <w:rsid w:val="00F62A00"/>
    <w:rsid w:val="00F737B4"/>
    <w:rsid w:val="00F77299"/>
    <w:rsid w:val="00F82E7D"/>
    <w:rsid w:val="00F83CDB"/>
    <w:rsid w:val="00F847F9"/>
    <w:rsid w:val="00F861AA"/>
    <w:rsid w:val="00F92E9B"/>
    <w:rsid w:val="00F9560E"/>
    <w:rsid w:val="00FA18B5"/>
    <w:rsid w:val="00FA5920"/>
    <w:rsid w:val="00FB0AA3"/>
    <w:rsid w:val="00FC1588"/>
    <w:rsid w:val="00FC418C"/>
    <w:rsid w:val="00FC443A"/>
    <w:rsid w:val="00FD61B6"/>
    <w:rsid w:val="00FE2610"/>
    <w:rsid w:val="00FF28B3"/>
    <w:rsid w:val="00FF3FCD"/>
    <w:rsid w:val="00FF6A5B"/>
    <w:rsid w:val="1A4B4B6F"/>
    <w:rsid w:val="4B031EE8"/>
    <w:rsid w:val="6A52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67E669-9E0C-463A-BF1D-BD8C9683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rPr>
      <w:color w:val="0000FF"/>
      <w:u w:val="single"/>
    </w:rPr>
  </w:style>
  <w:style w:type="character" w:customStyle="1" w:styleId="a8">
    <w:name w:val="页眉 字符"/>
    <w:link w:val="a7"/>
    <w:uiPriority w:val="99"/>
    <w:qFormat/>
    <w:rPr>
      <w:kern w:val="2"/>
      <w:sz w:val="18"/>
      <w:szCs w:val="18"/>
    </w:rPr>
  </w:style>
  <w:style w:type="character" w:customStyle="1" w:styleId="a6">
    <w:name w:val="页脚 字符"/>
    <w:link w:val="a5"/>
    <w:uiPriority w:val="99"/>
    <w:rPr>
      <w:kern w:val="2"/>
      <w:sz w:val="18"/>
      <w:szCs w:val="18"/>
    </w:rPr>
  </w:style>
  <w:style w:type="character" w:customStyle="1" w:styleId="a4">
    <w:name w:val="批注框文本 字符"/>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A%9B%E7%9F%A9%E5%88%86%E9%85%8D%E6%B3%95/8405437?fromModule=lemma_in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1566</Characters>
  <Application>Microsoft Office Word</Application>
  <DocSecurity>0</DocSecurity>
  <Lines>13</Lines>
  <Paragraphs>3</Paragraphs>
  <ScaleCrop>false</ScaleCrop>
  <Company>Ｑ　Ｆ　Ｃ</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creator>Administrator</dc:creator>
  <cp:lastModifiedBy>FJ</cp:lastModifiedBy>
  <cp:revision>2</cp:revision>
  <cp:lastPrinted>2015-06-03T08:12:00Z</cp:lastPrinted>
  <dcterms:created xsi:type="dcterms:W3CDTF">2024-10-08T01:54:00Z</dcterms:created>
  <dcterms:modified xsi:type="dcterms:W3CDTF">2024-10-08T01:54:00Z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6EBFE03554B8472EB898E81316A30B15_12</vt:lpwstr>
  </property>
</Properties>
</file>