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ind w:left="140"/>
        <w:rPr>
          <w:rFonts w:ascii="仿宋" w:eastAsia="仿宋"/>
          <w:b/>
          <w:sz w:val="44"/>
          <w:lang w:eastAsia="zh-CN"/>
        </w:rPr>
      </w:pPr>
      <w:r>
        <w:drawing>
          <wp:anchor distT="0" distB="0" distL="0" distR="0" simplePos="0" relativeHeight="251660288" behindDoc="0" locked="0" layoutInCell="1" allowOverlap="1">
            <wp:simplePos x="0" y="0"/>
            <wp:positionH relativeFrom="page">
              <wp:posOffset>5432425</wp:posOffset>
            </wp:positionH>
            <wp:positionV relativeFrom="paragraph">
              <wp:posOffset>189865</wp:posOffset>
            </wp:positionV>
            <wp:extent cx="1085850" cy="1436370"/>
            <wp:effectExtent l="0" t="0" r="0" b="1143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085850" cy="1436370"/>
                    </a:xfrm>
                    <a:prstGeom prst="rect">
                      <a:avLst/>
                    </a:prstGeom>
                  </pic:spPr>
                </pic:pic>
              </a:graphicData>
            </a:graphic>
          </wp:anchor>
        </w:drawing>
      </w:r>
      <w:r>
        <w:rPr>
          <w:rFonts w:hint="eastAsia" w:ascii="仿宋" w:eastAsia="仿宋"/>
          <w:b/>
          <w:sz w:val="44"/>
          <w:lang w:eastAsia="zh-CN"/>
        </w:rPr>
        <w:t>陈 哲</w:t>
      </w:r>
    </w:p>
    <w:p>
      <w:pPr>
        <w:pStyle w:val="2"/>
        <w:spacing w:before="163" w:line="417" w:lineRule="auto"/>
        <w:ind w:right="4680"/>
        <w:rPr>
          <w:lang w:eastAsia="zh-CN"/>
        </w:rPr>
      </w:pPr>
      <w:r>
        <w:rPr>
          <w:lang w:eastAsia="zh-CN"/>
        </w:rPr>
        <w:t>华北电力大学 环境科学与工程学院 副教授 应用化学教研室党支部书记</w:t>
      </w:r>
    </w:p>
    <w:p>
      <w:pPr>
        <w:spacing w:before="159"/>
        <w:ind w:left="140"/>
        <w:rPr>
          <w:b/>
          <w:lang w:eastAsia="zh-CN"/>
        </w:rPr>
      </w:pPr>
      <w:r>
        <mc:AlternateContent>
          <mc:Choice Requires="wps">
            <w:drawing>
              <wp:anchor distT="0" distB="0" distL="0" distR="0" simplePos="0" relativeHeight="251659264" behindDoc="1" locked="0" layoutInCell="1" allowOverlap="1">
                <wp:simplePos x="0" y="0"/>
                <wp:positionH relativeFrom="page">
                  <wp:posOffset>247015</wp:posOffset>
                </wp:positionH>
                <wp:positionV relativeFrom="paragraph">
                  <wp:posOffset>382905</wp:posOffset>
                </wp:positionV>
                <wp:extent cx="6610350" cy="1270"/>
                <wp:effectExtent l="0" t="19050" r="0" b="17780"/>
                <wp:wrapTopAndBottom/>
                <wp:docPr id="2" name="任意多边形 10"/>
                <wp:cNvGraphicFramePr/>
                <a:graphic xmlns:a="http://schemas.openxmlformats.org/drawingml/2006/main">
                  <a:graphicData uri="http://schemas.microsoft.com/office/word/2010/wordprocessingShape">
                    <wps:wsp>
                      <wps:cNvSpPr/>
                      <wps:spPr>
                        <a:xfrm>
                          <a:off x="0" y="0"/>
                          <a:ext cx="6610350" cy="1270"/>
                        </a:xfrm>
                        <a:custGeom>
                          <a:avLst/>
                          <a:gdLst/>
                          <a:ahLst/>
                          <a:cxnLst/>
                          <a:pathLst>
                            <a:path w="10410">
                              <a:moveTo>
                                <a:pt x="0" y="0"/>
                              </a:moveTo>
                              <a:lnTo>
                                <a:pt x="10410" y="0"/>
                              </a:lnTo>
                            </a:path>
                          </a:pathLst>
                        </a:custGeom>
                        <a:noFill/>
                        <a:ln w="38100" cap="flat" cmpd="sng">
                          <a:solidFill>
                            <a:srgbClr val="000000"/>
                          </a:solidFill>
                          <a:prstDash val="solid"/>
                          <a:headEnd type="none" w="med" len="med"/>
                          <a:tailEnd type="none" w="med" len="med"/>
                        </a:ln>
                      </wps:spPr>
                      <wps:bodyPr upright="1"/>
                    </wps:wsp>
                  </a:graphicData>
                </a:graphic>
              </wp:anchor>
            </w:drawing>
          </mc:Choice>
          <mc:Fallback>
            <w:pict>
              <v:shape id="任意多边形 10" o:spid="_x0000_s1026" o:spt="100" style="position:absolute;left:0pt;margin-left:19.45pt;margin-top:30.15pt;height:0.1pt;width:520.5pt;mso-position-horizontal-relative:page;mso-wrap-distance-bottom:0pt;mso-wrap-distance-top:0pt;z-index:-251657216;mso-width-relative:page;mso-height-relative:page;" filled="f" stroked="t" coordsize="10410,1" o:gfxdata="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p2xi1wAAAAkBAAAPAAAAAAAAAAEAIAAAACIAAABkcnMvZG93bnJldi54bWxQSwEC&#10;FAAUAAAACACHTuJA6GHm2i4CAACJBAAADgAAAAAAAAABACAAAAAmAQAAZHJzL2Uyb0RvYy54bWxQ&#10;SwUGAAAAAAYABgBZAQAAxgUAAAAA&#10;" path="m0,0l10410,0e">
                <v:fill on="f" focussize="0,0"/>
                <v:stroke weight="3pt" color="#000000" joinstyle="round"/>
                <v:imagedata o:title=""/>
                <o:lock v:ext="edit" aspectratio="f"/>
                <w10:wrap type="topAndBottom"/>
              </v:shape>
            </w:pict>
          </mc:Fallback>
        </mc:AlternateContent>
      </w:r>
      <w:r>
        <w:rPr>
          <w:rFonts w:hint="eastAsia" w:ascii="仿宋" w:eastAsia="仿宋"/>
          <w:b/>
          <w:lang w:eastAsia="zh-CN"/>
        </w:rPr>
        <w:t>联系方式：</w:t>
      </w:r>
      <w:r>
        <w:rPr>
          <w:b/>
          <w:lang w:eastAsia="zh-CN"/>
        </w:rPr>
        <w:t>15901289414</w:t>
      </w:r>
    </w:p>
    <w:p>
      <w:pPr>
        <w:spacing w:before="67"/>
        <w:ind w:left="140"/>
        <w:rPr>
          <w:rFonts w:ascii="仿宋" w:eastAsia="仿宋"/>
          <w:b/>
          <w:sz w:val="24"/>
        </w:rPr>
      </w:pPr>
      <w:bookmarkStart w:id="1" w:name="_GoBack"/>
      <w:bookmarkEnd w:id="1"/>
      <w:r>
        <w:rPr>
          <w:rFonts w:hint="eastAsia" w:ascii="仿宋" w:eastAsia="仿宋"/>
          <w:b/>
          <w:sz w:val="24"/>
        </w:rPr>
        <w:t>科研方向：</w:t>
      </w:r>
    </w:p>
    <w:p>
      <w:pPr>
        <w:pStyle w:val="10"/>
        <w:numPr>
          <w:ilvl w:val="0"/>
          <w:numId w:val="1"/>
        </w:numPr>
        <w:tabs>
          <w:tab w:val="left" w:pos="1400"/>
          <w:tab w:val="left" w:pos="1401"/>
        </w:tabs>
        <w:spacing w:before="52"/>
        <w:ind w:hanging="421"/>
        <w:rPr>
          <w:rFonts w:ascii="仿宋" w:hAnsi="仿宋" w:eastAsia="仿宋"/>
          <w:b/>
          <w:sz w:val="24"/>
          <w:lang w:eastAsia="zh-CN"/>
        </w:rPr>
      </w:pPr>
      <w:r>
        <w:rPr>
          <w:rFonts w:hint="eastAsia" w:ascii="仿宋" w:hAnsi="仿宋" w:eastAsia="仿宋"/>
          <w:b/>
          <w:sz w:val="24"/>
          <w:lang w:eastAsia="zh-CN"/>
        </w:rPr>
        <w:t>环境修复纳米材料，包括吸附材料、高级催化氧化材料、光催化材料等；</w:t>
      </w:r>
    </w:p>
    <w:p>
      <w:pPr>
        <w:pStyle w:val="10"/>
        <w:numPr>
          <w:ilvl w:val="0"/>
          <w:numId w:val="1"/>
        </w:numPr>
        <w:tabs>
          <w:tab w:val="left" w:pos="1400"/>
          <w:tab w:val="left" w:pos="1401"/>
        </w:tabs>
        <w:spacing w:before="53"/>
        <w:ind w:hanging="421"/>
        <w:rPr>
          <w:rFonts w:ascii="仿宋" w:hAnsi="仿宋" w:eastAsia="仿宋"/>
          <w:b/>
          <w:sz w:val="24"/>
          <w:lang w:eastAsia="zh-CN"/>
        </w:rPr>
      </w:pPr>
      <w:r>
        <mc:AlternateContent>
          <mc:Choice Requires="wps">
            <w:drawing>
              <wp:anchor distT="0" distB="0" distL="114300" distR="114300" simplePos="0" relativeHeight="251661312" behindDoc="1" locked="0" layoutInCell="1" allowOverlap="1">
                <wp:simplePos x="0" y="0"/>
                <wp:positionH relativeFrom="page">
                  <wp:posOffset>276860</wp:posOffset>
                </wp:positionH>
                <wp:positionV relativeFrom="paragraph">
                  <wp:posOffset>313690</wp:posOffset>
                </wp:positionV>
                <wp:extent cx="6610350" cy="1270"/>
                <wp:effectExtent l="0" t="19050" r="0" b="17780"/>
                <wp:wrapTopAndBottom/>
                <wp:docPr id="5" name="任意多边形 20"/>
                <wp:cNvGraphicFramePr/>
                <a:graphic xmlns:a="http://schemas.openxmlformats.org/drawingml/2006/main">
                  <a:graphicData uri="http://schemas.microsoft.com/office/word/2010/wordprocessingShape">
                    <wps:wsp>
                      <wps:cNvSpPr/>
                      <wps:spPr>
                        <a:xfrm>
                          <a:off x="0" y="0"/>
                          <a:ext cx="6610350" cy="1270"/>
                        </a:xfrm>
                        <a:custGeom>
                          <a:avLst/>
                          <a:gdLst/>
                          <a:ahLst/>
                          <a:cxnLst/>
                          <a:pathLst>
                            <a:path w="10410">
                              <a:moveTo>
                                <a:pt x="0" y="0"/>
                              </a:moveTo>
                              <a:lnTo>
                                <a:pt x="10410" y="0"/>
                              </a:lnTo>
                            </a:path>
                          </a:pathLst>
                        </a:custGeom>
                        <a:noFill/>
                        <a:ln w="38100" cap="flat" cmpd="sng">
                          <a:solidFill>
                            <a:srgbClr val="000000"/>
                          </a:solidFill>
                          <a:prstDash val="solid"/>
                          <a:headEnd type="none" w="med" len="med"/>
                          <a:tailEnd type="none" w="med" len="med"/>
                        </a:ln>
                      </wps:spPr>
                      <wps:bodyPr upright="1"/>
                    </wps:wsp>
                  </a:graphicData>
                </a:graphic>
              </wp:anchor>
            </w:drawing>
          </mc:Choice>
          <mc:Fallback>
            <w:pict>
              <v:shape id="任意多边形 20" o:spid="_x0000_s1026" o:spt="100" style="position:absolute;left:0pt;margin-left:21.8pt;margin-top:24.7pt;height:0.1pt;width:520.5pt;mso-position-horizontal-relative:page;mso-wrap-distance-bottom:0pt;mso-wrap-distance-top:0pt;z-index:-251655168;mso-width-relative:page;mso-height-relative:page;" filled="f" stroked="t" coordsize="10410,1" o:gfxdata="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Hp8XXAAAACQEAAA8AAAAAAAAAAQAgAAAAIgAAAGRycy9kb3ducmV2LnhtbFBL&#10;AQIUABQAAAAIAIdO4kDoWYz2MAIAAIkEAAAOAAAAAAAAAAEAIAAAACYBAABkcnMvZTJvRG9jLnht&#10;bFBLBQYAAAAABgAGAFkBAADIBQAAAAA=&#10;" path="m0,0l10410,0e">
                <v:fill on="f" focussize="0,0"/>
                <v:stroke weight="3pt" color="#000000" joinstyle="round"/>
                <v:imagedata o:title=""/>
                <o:lock v:ext="edit" aspectratio="f"/>
                <w10:wrap type="topAndBottom"/>
              </v:shape>
            </w:pict>
          </mc:Fallback>
        </mc:AlternateContent>
      </w:r>
      <w:r>
        <w:rPr>
          <w:rFonts w:hint="eastAsia" w:ascii="仿宋" w:hAnsi="仿宋" w:eastAsia="仿宋"/>
          <w:b/>
          <w:sz w:val="24"/>
          <w:lang w:eastAsia="zh-CN"/>
        </w:rPr>
        <w:t>能源转化和存储材料，包括锂离子电池、钠离子电池、金属电池、固态电池。</w:t>
      </w:r>
    </w:p>
    <w:p>
      <w:pPr>
        <w:tabs>
          <w:tab w:val="left" w:pos="2749"/>
          <w:tab w:val="left" w:pos="3169"/>
          <w:tab w:val="left" w:pos="7803"/>
        </w:tabs>
        <w:spacing w:before="220"/>
        <w:ind w:left="140"/>
        <w:rPr>
          <w:rFonts w:ascii="仿宋" w:hAnsi="仿宋" w:eastAsia="仿宋"/>
          <w:b/>
          <w:sz w:val="24"/>
          <w:lang w:eastAsia="zh-CN"/>
        </w:rPr>
      </w:pPr>
      <w:r>
        <w:rPr>
          <w:rFonts w:hint="eastAsia" w:ascii="仿宋" w:hAnsi="仿宋" w:eastAsia="仿宋"/>
          <w:b/>
          <w:sz w:val="24"/>
          <w:lang w:eastAsia="zh-CN"/>
        </w:rPr>
        <w:t>所获奖励：</w:t>
      </w:r>
      <w:r>
        <w:rPr>
          <w:rFonts w:hint="eastAsia" w:ascii="仿宋" w:hAnsi="仿宋" w:eastAsia="仿宋"/>
          <w:b/>
          <w:sz w:val="24"/>
          <w:lang w:eastAsia="zh-CN"/>
        </w:rPr>
        <w:tab/>
      </w:r>
      <w:r>
        <w:rPr>
          <w:rFonts w:ascii="Wingdings" w:hAnsi="Wingdings" w:eastAsia="Wingdings"/>
          <w:sz w:val="24"/>
          <w:lang w:eastAsia="zh-CN"/>
        </w:rPr>
        <w:t></w:t>
      </w:r>
      <w:r>
        <w:rPr>
          <w:sz w:val="24"/>
          <w:lang w:eastAsia="zh-CN"/>
        </w:rPr>
        <w:tab/>
      </w:r>
      <w:r>
        <w:rPr>
          <w:b/>
          <w:sz w:val="24"/>
          <w:lang w:eastAsia="zh-CN"/>
        </w:rPr>
        <w:t>2020</w:t>
      </w:r>
      <w:r>
        <w:rPr>
          <w:b/>
          <w:spacing w:val="-1"/>
          <w:sz w:val="24"/>
          <w:lang w:eastAsia="zh-CN"/>
        </w:rPr>
        <w:t xml:space="preserve"> </w:t>
      </w:r>
      <w:r>
        <w:rPr>
          <w:rFonts w:hint="eastAsia" w:ascii="仿宋" w:hAnsi="仿宋" w:eastAsia="仿宋"/>
          <w:b/>
          <w:sz w:val="24"/>
          <w:lang w:eastAsia="zh-CN"/>
        </w:rPr>
        <w:t>年获华北电力大学创新人才支持计划</w:t>
      </w:r>
      <w:r>
        <w:rPr>
          <w:rFonts w:hint="eastAsia" w:ascii="仿宋" w:hAnsi="仿宋" w:eastAsia="仿宋"/>
          <w:b/>
          <w:sz w:val="24"/>
          <w:lang w:eastAsia="zh-CN"/>
        </w:rPr>
        <w:tab/>
      </w:r>
      <w:r>
        <w:rPr>
          <w:b/>
          <w:sz w:val="24"/>
          <w:lang w:eastAsia="zh-CN"/>
        </w:rPr>
        <w:t>“</w:t>
      </w:r>
      <w:r>
        <w:rPr>
          <w:rFonts w:hint="eastAsia" w:ascii="仿宋" w:hAnsi="仿宋" w:eastAsia="仿宋"/>
          <w:b/>
          <w:sz w:val="24"/>
          <w:lang w:eastAsia="zh-CN"/>
        </w:rPr>
        <w:t>青年英才计划</w:t>
      </w:r>
      <w:r>
        <w:rPr>
          <w:b/>
          <w:sz w:val="24"/>
          <w:lang w:eastAsia="zh-CN"/>
        </w:rPr>
        <w:t>”</w:t>
      </w:r>
      <w:r>
        <w:rPr>
          <w:rFonts w:hint="eastAsia" w:ascii="仿宋" w:hAnsi="仿宋" w:eastAsia="仿宋"/>
          <w:b/>
          <w:sz w:val="24"/>
          <w:lang w:eastAsia="zh-CN"/>
        </w:rPr>
        <w:t>支持</w:t>
      </w:r>
    </w:p>
    <w:p>
      <w:pPr>
        <w:pStyle w:val="10"/>
        <w:numPr>
          <w:ilvl w:val="1"/>
          <w:numId w:val="1"/>
        </w:numPr>
        <w:tabs>
          <w:tab w:val="left" w:pos="3169"/>
          <w:tab w:val="left" w:pos="3170"/>
        </w:tabs>
        <w:spacing w:before="52"/>
        <w:ind w:hanging="421"/>
        <w:rPr>
          <w:rFonts w:ascii="仿宋" w:hAnsi="仿宋" w:eastAsia="仿宋"/>
          <w:b/>
          <w:sz w:val="24"/>
          <w:lang w:eastAsia="zh-CN"/>
        </w:rPr>
      </w:pPr>
      <w:r>
        <w:rPr>
          <w:b/>
          <w:sz w:val="24"/>
          <w:lang w:eastAsia="zh-CN"/>
        </w:rPr>
        <w:t>2020</w:t>
      </w:r>
      <w:r>
        <w:rPr>
          <w:b/>
          <w:spacing w:val="-1"/>
          <w:sz w:val="24"/>
          <w:lang w:eastAsia="zh-CN"/>
        </w:rPr>
        <w:t xml:space="preserve"> </w:t>
      </w:r>
      <w:r>
        <w:rPr>
          <w:rFonts w:hint="eastAsia" w:ascii="仿宋" w:hAnsi="仿宋" w:eastAsia="仿宋"/>
          <w:b/>
          <w:sz w:val="24"/>
          <w:lang w:eastAsia="zh-CN"/>
        </w:rPr>
        <w:t>年获华北电力大学优秀共产党员</w:t>
      </w:r>
    </w:p>
    <w:p>
      <w:pPr>
        <w:pStyle w:val="10"/>
        <w:numPr>
          <w:ilvl w:val="1"/>
          <w:numId w:val="1"/>
        </w:numPr>
        <w:tabs>
          <w:tab w:val="left" w:pos="3169"/>
          <w:tab w:val="left" w:pos="3170"/>
        </w:tabs>
        <w:spacing w:before="53"/>
        <w:ind w:hanging="421"/>
        <w:rPr>
          <w:rFonts w:ascii="仿宋" w:hAnsi="仿宋" w:eastAsia="仿宋"/>
          <w:b/>
          <w:sz w:val="24"/>
          <w:lang w:eastAsia="zh-CN"/>
        </w:rPr>
      </w:pPr>
      <w:r>
        <w:rPr>
          <w:b/>
          <w:sz w:val="24"/>
          <w:lang w:eastAsia="zh-CN"/>
        </w:rPr>
        <w:t>2017</w:t>
      </w:r>
      <w:r>
        <w:rPr>
          <w:b/>
          <w:spacing w:val="-1"/>
          <w:sz w:val="24"/>
          <w:lang w:eastAsia="zh-CN"/>
        </w:rPr>
        <w:t xml:space="preserve"> </w:t>
      </w:r>
      <w:r>
        <w:rPr>
          <w:rFonts w:hint="eastAsia" w:ascii="仿宋" w:hAnsi="仿宋" w:eastAsia="仿宋"/>
          <w:b/>
          <w:sz w:val="24"/>
          <w:lang w:eastAsia="zh-CN"/>
        </w:rPr>
        <w:t>年、</w:t>
      </w:r>
      <w:r>
        <w:rPr>
          <w:b/>
          <w:sz w:val="24"/>
          <w:lang w:eastAsia="zh-CN"/>
        </w:rPr>
        <w:t xml:space="preserve">2018 </w:t>
      </w:r>
      <w:r>
        <w:rPr>
          <w:rFonts w:hint="eastAsia" w:ascii="仿宋" w:hAnsi="仿宋" w:eastAsia="仿宋"/>
          <w:b/>
          <w:sz w:val="24"/>
          <w:lang w:eastAsia="zh-CN"/>
        </w:rPr>
        <w:t>年、</w:t>
      </w:r>
      <w:r>
        <w:rPr>
          <w:b/>
          <w:sz w:val="24"/>
          <w:lang w:eastAsia="zh-CN"/>
        </w:rPr>
        <w:t xml:space="preserve">2020 </w:t>
      </w:r>
      <w:r>
        <w:rPr>
          <w:rFonts w:hint="eastAsia" w:ascii="仿宋" w:hAnsi="仿宋" w:eastAsia="仿宋"/>
          <w:b/>
          <w:sz w:val="24"/>
          <w:lang w:eastAsia="zh-CN"/>
        </w:rPr>
        <w:t>年华北电力大学年度考核优秀教职工</w:t>
      </w:r>
    </w:p>
    <w:p>
      <w:pPr>
        <w:pStyle w:val="10"/>
        <w:numPr>
          <w:ilvl w:val="1"/>
          <w:numId w:val="1"/>
        </w:numPr>
        <w:tabs>
          <w:tab w:val="left" w:pos="3169"/>
          <w:tab w:val="left" w:pos="3170"/>
        </w:tabs>
        <w:spacing w:before="52"/>
        <w:ind w:hanging="421"/>
        <w:rPr>
          <w:rFonts w:ascii="仿宋" w:hAnsi="仿宋" w:eastAsia="仿宋"/>
          <w:b/>
          <w:sz w:val="24"/>
          <w:lang w:eastAsia="zh-CN"/>
        </w:rPr>
      </w:pPr>
      <w:r>
        <w:rPr>
          <w:b/>
          <w:sz w:val="24"/>
          <w:lang w:eastAsia="zh-CN"/>
        </w:rPr>
        <w:t>2019</w:t>
      </w:r>
      <w:r>
        <w:rPr>
          <w:b/>
          <w:spacing w:val="-1"/>
          <w:sz w:val="24"/>
          <w:lang w:eastAsia="zh-CN"/>
        </w:rPr>
        <w:t xml:space="preserve"> </w:t>
      </w:r>
      <w:r>
        <w:rPr>
          <w:rFonts w:hint="eastAsia" w:ascii="仿宋" w:hAnsi="仿宋" w:eastAsia="仿宋"/>
          <w:b/>
          <w:spacing w:val="-1"/>
          <w:sz w:val="24"/>
          <w:lang w:eastAsia="zh-CN"/>
        </w:rPr>
        <w:t>年华北电力大学教学基本功比赛 三等奖</w:t>
      </w:r>
    </w:p>
    <w:p>
      <w:pPr>
        <w:pStyle w:val="10"/>
        <w:numPr>
          <w:ilvl w:val="1"/>
          <w:numId w:val="1"/>
        </w:numPr>
        <w:tabs>
          <w:tab w:val="left" w:pos="3169"/>
          <w:tab w:val="left" w:pos="3170"/>
        </w:tabs>
        <w:spacing w:before="53"/>
        <w:ind w:hanging="421"/>
        <w:rPr>
          <w:rFonts w:ascii="仿宋" w:hAnsi="仿宋" w:eastAsia="仿宋"/>
          <w:b/>
          <w:sz w:val="24"/>
          <w:lang w:eastAsia="zh-CN"/>
        </w:rPr>
      </w:pPr>
      <w:r>
        <w:rPr>
          <w:b/>
          <w:sz w:val="24"/>
          <w:lang w:eastAsia="zh-CN"/>
        </w:rPr>
        <w:t>2020</w:t>
      </w:r>
      <w:r>
        <w:rPr>
          <w:b/>
          <w:spacing w:val="-1"/>
          <w:sz w:val="24"/>
          <w:lang w:eastAsia="zh-CN"/>
        </w:rPr>
        <w:t xml:space="preserve"> </w:t>
      </w:r>
      <w:r>
        <w:rPr>
          <w:rFonts w:hint="eastAsia" w:ascii="仿宋" w:hAnsi="仿宋" w:eastAsia="仿宋"/>
          <w:b/>
          <w:spacing w:val="-1"/>
          <w:sz w:val="24"/>
          <w:lang w:eastAsia="zh-CN"/>
        </w:rPr>
        <w:t>年环境学院 课程思政组织优秀个人奖</w:t>
      </w:r>
    </w:p>
    <w:p>
      <w:pPr>
        <w:pStyle w:val="4"/>
        <w:spacing w:before="2"/>
        <w:rPr>
          <w:rFonts w:ascii="仿宋"/>
          <w:b/>
          <w:sz w:val="9"/>
          <w:lang w:eastAsia="zh-CN"/>
        </w:rPr>
      </w:pPr>
    </w:p>
    <w:p>
      <w:pPr>
        <w:pStyle w:val="4"/>
        <w:spacing w:before="8"/>
        <w:rPr>
          <w:rFonts w:ascii="仿宋"/>
          <w:b/>
          <w:sz w:val="12"/>
          <w:lang w:eastAsia="zh-CN"/>
        </w:rPr>
      </w:pPr>
    </w:p>
    <w:p>
      <w:pPr>
        <w:pStyle w:val="4"/>
        <w:spacing w:line="60" w:lineRule="exact"/>
        <w:ind w:left="-10"/>
        <w:rPr>
          <w:rFonts w:ascii="仿宋"/>
          <w:sz w:val="6"/>
        </w:rPr>
      </w:pPr>
      <w:r>
        <w:rPr>
          <w:rFonts w:ascii="仿宋"/>
          <w:sz w:val="6"/>
        </w:rPr>
        <mc:AlternateContent>
          <mc:Choice Requires="wpg">
            <w:drawing>
              <wp:inline distT="0" distB="0" distL="114300" distR="114300">
                <wp:extent cx="6610350" cy="38100"/>
                <wp:effectExtent l="0" t="0" r="0" b="0"/>
                <wp:docPr id="7" name="组合 21"/>
                <wp:cNvGraphicFramePr/>
                <a:graphic xmlns:a="http://schemas.openxmlformats.org/drawingml/2006/main">
                  <a:graphicData uri="http://schemas.microsoft.com/office/word/2010/wordprocessingGroup">
                    <wpg:wgp>
                      <wpg:cNvGrpSpPr/>
                      <wpg:grpSpPr>
                        <a:xfrm>
                          <a:off x="0" y="0"/>
                          <a:ext cx="6610350" cy="38100"/>
                          <a:chOff x="0" y="0"/>
                          <a:chExt cx="10410" cy="60"/>
                        </a:xfrm>
                      </wpg:grpSpPr>
                      <wps:wsp>
                        <wps:cNvPr id="6" name="直线 22"/>
                        <wps:cNvSpPr/>
                        <wps:spPr>
                          <a:xfrm>
                            <a:off x="0" y="30"/>
                            <a:ext cx="10410" cy="0"/>
                          </a:xfrm>
                          <a:prstGeom prst="line">
                            <a:avLst/>
                          </a:prstGeom>
                          <a:ln w="38100"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3pt;width:520.5pt;" coordsize="10410,60" o:gfxdata="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3tB0P1AAAAAQBAAAPAAAAAAAAAAEAIAAA&#10;ACIAAABkcnMvZG93bnJldi54bWxQSwECFAAUAAAACACHTuJAngXy80kCAAAFBQAADgAAAAAAAAAB&#10;ACAAAAAjAQAAZHJzL2Uyb0RvYy54bWxQSwUGAAAAAAYABgBZAQAA3gUAAAAA&#10;">
                <o:lock v:ext="edit" aspectratio="f"/>
                <v:line id="直线 22" o:spid="_x0000_s1026" o:spt="20" style="position:absolute;left:0;top:30;height:0;width:10410;" filled="f" stroked="t" coordsize="21600,21600" o:gfxdata="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T+ZLsAAADa&#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w10:wrap type="none"/>
                <w10:anchorlock/>
              </v:group>
            </w:pict>
          </mc:Fallback>
        </mc:AlternateContent>
      </w:r>
    </w:p>
    <w:p>
      <w:pPr>
        <w:spacing w:before="191"/>
        <w:ind w:left="140"/>
        <w:rPr>
          <w:rFonts w:ascii="仿宋" w:eastAsia="仿宋"/>
          <w:b/>
          <w:sz w:val="24"/>
        </w:rPr>
      </w:pPr>
      <w:r>
        <w:rPr>
          <w:rFonts w:hint="eastAsia" w:ascii="仿宋" w:eastAsia="仿宋"/>
          <w:b/>
          <w:sz w:val="24"/>
        </w:rPr>
        <w:t>承担主要科研项目：</w:t>
      </w:r>
    </w:p>
    <w:p>
      <w:pPr>
        <w:pStyle w:val="10"/>
        <w:numPr>
          <w:ilvl w:val="0"/>
          <w:numId w:val="2"/>
        </w:numPr>
        <w:tabs>
          <w:tab w:val="left" w:pos="560"/>
          <w:tab w:val="left" w:pos="561"/>
        </w:tabs>
        <w:spacing w:before="52"/>
        <w:ind w:hanging="421"/>
        <w:rPr>
          <w:rFonts w:ascii="仿宋" w:hAnsi="仿宋" w:eastAsia="仿宋"/>
          <w:b/>
          <w:sz w:val="24"/>
          <w:lang w:eastAsia="zh-CN"/>
        </w:rPr>
      </w:pPr>
      <w:r>
        <w:rPr>
          <w:rFonts w:hint="eastAsia" w:ascii="仿宋" w:hAnsi="仿宋" w:eastAsia="仿宋"/>
          <w:b/>
          <w:spacing w:val="6"/>
          <w:sz w:val="24"/>
          <w:lang w:eastAsia="zh-CN"/>
        </w:rPr>
        <w:t>国家自然科学基金青年项目，《类石墨烯碳材料在层状硅酸盐受限空间内的可控制备与性能研究》</w:t>
      </w:r>
    </w:p>
    <w:p>
      <w:pPr>
        <w:spacing w:before="53"/>
        <w:ind w:left="560"/>
        <w:rPr>
          <w:rFonts w:ascii="仿宋" w:eastAsia="仿宋"/>
          <w:b/>
          <w:sz w:val="24"/>
        </w:rPr>
      </w:pPr>
      <w:r>
        <w:rPr>
          <w:b/>
          <w:sz w:val="24"/>
        </w:rPr>
        <w:t>2015.10-2018.12</w:t>
      </w:r>
      <w:r>
        <w:rPr>
          <w:rFonts w:hint="eastAsia" w:ascii="仿宋" w:eastAsia="仿宋"/>
          <w:b/>
          <w:sz w:val="24"/>
        </w:rPr>
        <w:t>，</w:t>
      </w:r>
      <w:r>
        <w:rPr>
          <w:b/>
          <w:sz w:val="24"/>
        </w:rPr>
        <w:t xml:space="preserve">23.7 </w:t>
      </w:r>
      <w:r>
        <w:rPr>
          <w:rFonts w:hint="eastAsia" w:ascii="仿宋" w:eastAsia="仿宋"/>
          <w:b/>
          <w:sz w:val="24"/>
        </w:rPr>
        <w:t>万。</w:t>
      </w:r>
    </w:p>
    <w:p>
      <w:pPr>
        <w:pStyle w:val="10"/>
        <w:numPr>
          <w:ilvl w:val="0"/>
          <w:numId w:val="2"/>
        </w:numPr>
        <w:tabs>
          <w:tab w:val="left" w:pos="560"/>
          <w:tab w:val="left" w:pos="561"/>
        </w:tabs>
        <w:spacing w:before="52" w:line="280" w:lineRule="auto"/>
        <w:ind w:right="217"/>
        <w:rPr>
          <w:rFonts w:ascii="仿宋" w:hAnsi="仿宋" w:eastAsia="仿宋"/>
          <w:b/>
          <w:bCs w:val="0"/>
          <w:sz w:val="24"/>
          <w:lang w:eastAsia="zh-CN"/>
        </w:rPr>
      </w:pPr>
      <w:r>
        <w:rPr>
          <w:rFonts w:hint="eastAsia" w:ascii="仿宋" w:hAnsi="仿宋" w:eastAsia="仿宋"/>
          <w:b/>
          <w:sz w:val="24"/>
          <w:lang w:eastAsia="zh-CN"/>
        </w:rPr>
        <w:t>国家自然科学基金面</w:t>
      </w:r>
      <w:r>
        <w:rPr>
          <w:rFonts w:hint="eastAsia" w:ascii="仿宋" w:hAnsi="仿宋" w:eastAsia="仿宋"/>
          <w:b/>
          <w:bCs w:val="0"/>
          <w:sz w:val="24"/>
          <w:lang w:eastAsia="zh-CN"/>
        </w:rPr>
        <w:t>上项目，《杂原子掺杂的类石墨烯碳材料对关键放射性核素的快速高效去除及机研究》，</w:t>
      </w:r>
      <w:r>
        <w:rPr>
          <w:b/>
          <w:bCs w:val="0"/>
          <w:sz w:val="24"/>
          <w:lang w:eastAsia="zh-CN"/>
        </w:rPr>
        <w:t>2019.10-2023.12</w:t>
      </w:r>
      <w:r>
        <w:rPr>
          <w:rFonts w:hint="eastAsia" w:ascii="仿宋" w:hAnsi="仿宋" w:eastAsia="仿宋"/>
          <w:b/>
          <w:bCs w:val="0"/>
          <w:sz w:val="24"/>
          <w:lang w:eastAsia="zh-CN"/>
        </w:rPr>
        <w:t>，</w:t>
      </w:r>
      <w:r>
        <w:rPr>
          <w:b/>
          <w:bCs w:val="0"/>
          <w:sz w:val="24"/>
          <w:lang w:eastAsia="zh-CN"/>
        </w:rPr>
        <w:t>65</w:t>
      </w:r>
      <w:r>
        <w:rPr>
          <w:b/>
          <w:bCs w:val="0"/>
          <w:spacing w:val="-1"/>
          <w:sz w:val="24"/>
          <w:lang w:eastAsia="zh-CN"/>
        </w:rPr>
        <w:t xml:space="preserve"> </w:t>
      </w:r>
      <w:r>
        <w:rPr>
          <w:rFonts w:hint="eastAsia" w:ascii="仿宋" w:hAnsi="仿宋" w:eastAsia="仿宋"/>
          <w:b/>
          <w:bCs w:val="0"/>
          <w:sz w:val="24"/>
          <w:lang w:eastAsia="zh-CN"/>
        </w:rPr>
        <w:t>万。</w:t>
      </w:r>
    </w:p>
    <w:p>
      <w:pPr>
        <w:pStyle w:val="10"/>
        <w:numPr>
          <w:ilvl w:val="0"/>
          <w:numId w:val="2"/>
        </w:numPr>
        <w:tabs>
          <w:tab w:val="left" w:pos="560"/>
          <w:tab w:val="left" w:pos="561"/>
        </w:tabs>
        <w:spacing w:before="39" w:line="280" w:lineRule="auto"/>
        <w:ind w:right="219"/>
        <w:rPr>
          <w:rFonts w:ascii="仿宋" w:hAnsi="仿宋" w:eastAsia="仿宋"/>
          <w:b/>
          <w:sz w:val="24"/>
          <w:lang w:eastAsia="zh-CN"/>
        </w:rPr>
      </w:pPr>
      <w:r>
        <w:rPr>
          <w:rFonts w:hint="eastAsia" w:ascii="仿宋" w:hAnsi="仿宋" w:eastAsia="仿宋"/>
          <w:b/>
          <w:spacing w:val="1"/>
          <w:w w:val="99"/>
          <w:sz w:val="24"/>
          <w:lang w:eastAsia="zh-CN"/>
        </w:rPr>
        <w:t>国家电网公司</w:t>
      </w:r>
      <w:r>
        <w:rPr>
          <w:rFonts w:hint="eastAsia" w:ascii="仿宋" w:hAnsi="仿宋" w:eastAsia="仿宋"/>
          <w:b/>
          <w:spacing w:val="-24"/>
          <w:w w:val="99"/>
          <w:sz w:val="24"/>
          <w:lang w:eastAsia="zh-CN"/>
        </w:rPr>
        <w:t>，《高比容量、高稳定性的二维扩层钠离子电池电极材料研究和器件研制》，</w:t>
      </w:r>
      <w:r>
        <w:rPr>
          <w:b/>
          <w:sz w:val="24"/>
          <w:lang w:eastAsia="zh-CN"/>
        </w:rPr>
        <w:t>2019.</w:t>
      </w:r>
      <w:r>
        <w:rPr>
          <w:b/>
          <w:spacing w:val="-12"/>
          <w:sz w:val="24"/>
          <w:lang w:eastAsia="zh-CN"/>
        </w:rPr>
        <w:t>1</w:t>
      </w:r>
      <w:r>
        <w:rPr>
          <w:b/>
          <w:sz w:val="24"/>
          <w:lang w:eastAsia="zh-CN"/>
        </w:rPr>
        <w:t>1</w:t>
      </w:r>
      <w:r>
        <w:rPr>
          <w:b/>
          <w:spacing w:val="-1"/>
          <w:sz w:val="24"/>
          <w:lang w:eastAsia="zh-CN"/>
        </w:rPr>
        <w:t>-</w:t>
      </w:r>
      <w:r>
        <w:rPr>
          <w:b/>
          <w:sz w:val="24"/>
          <w:lang w:eastAsia="zh-CN"/>
        </w:rPr>
        <w:t>2022.1 300</w:t>
      </w:r>
      <w:r>
        <w:rPr>
          <w:b/>
          <w:spacing w:val="-1"/>
          <w:sz w:val="24"/>
          <w:lang w:eastAsia="zh-CN"/>
        </w:rPr>
        <w:t xml:space="preserve"> </w:t>
      </w:r>
      <w:r>
        <w:rPr>
          <w:rFonts w:hint="eastAsia" w:ascii="仿宋" w:hAnsi="仿宋" w:eastAsia="仿宋"/>
          <w:b/>
          <w:sz w:val="24"/>
          <w:lang w:eastAsia="zh-CN"/>
        </w:rPr>
        <w:t>万。</w:t>
      </w:r>
    </w:p>
    <w:p>
      <w:pPr>
        <w:pStyle w:val="10"/>
        <w:numPr>
          <w:ilvl w:val="0"/>
          <w:numId w:val="2"/>
        </w:numPr>
        <w:tabs>
          <w:tab w:val="left" w:pos="560"/>
          <w:tab w:val="left" w:pos="561"/>
        </w:tabs>
        <w:spacing w:before="1"/>
        <w:ind w:hanging="421"/>
        <w:rPr>
          <w:rFonts w:ascii="仿宋" w:hAnsi="仿宋" w:eastAsia="仿宋"/>
          <w:b/>
          <w:sz w:val="24"/>
          <w:lang w:eastAsia="zh-CN"/>
        </w:rPr>
      </w:pPr>
      <w:r>
        <w:rPr>
          <w:rFonts w:hint="eastAsia" w:ascii="仿宋" w:hAnsi="仿宋" w:eastAsia="仿宋"/>
          <w:b/>
          <w:sz w:val="24"/>
          <w:lang w:eastAsia="zh-CN"/>
        </w:rPr>
        <w:t>国家电网公司，《高安全固态电池电解质设计及固态电池性能验证》，</w:t>
      </w:r>
      <w:r>
        <w:rPr>
          <w:b/>
          <w:sz w:val="24"/>
          <w:lang w:eastAsia="zh-CN"/>
        </w:rPr>
        <w:t>2020.11-2023.12</w:t>
      </w:r>
      <w:r>
        <w:rPr>
          <w:rFonts w:hint="eastAsia" w:ascii="仿宋" w:hAnsi="仿宋" w:eastAsia="仿宋"/>
          <w:b/>
          <w:sz w:val="24"/>
          <w:lang w:eastAsia="zh-CN"/>
        </w:rPr>
        <w:t>，</w:t>
      </w:r>
      <w:r>
        <w:rPr>
          <w:b/>
          <w:sz w:val="24"/>
          <w:lang w:eastAsia="zh-CN"/>
        </w:rPr>
        <w:t>470</w:t>
      </w:r>
      <w:r>
        <w:rPr>
          <w:b/>
          <w:spacing w:val="-2"/>
          <w:sz w:val="24"/>
          <w:lang w:eastAsia="zh-CN"/>
        </w:rPr>
        <w:t xml:space="preserve"> </w:t>
      </w:r>
      <w:r>
        <w:rPr>
          <w:rFonts w:hint="eastAsia" w:ascii="仿宋" w:hAnsi="仿宋" w:eastAsia="仿宋"/>
          <w:b/>
          <w:sz w:val="24"/>
          <w:lang w:eastAsia="zh-CN"/>
        </w:rPr>
        <w:t>万。</w:t>
      </w:r>
    </w:p>
    <w:p>
      <w:pPr>
        <w:pStyle w:val="10"/>
        <w:numPr>
          <w:ilvl w:val="0"/>
          <w:numId w:val="2"/>
        </w:numPr>
        <w:tabs>
          <w:tab w:val="left" w:pos="560"/>
          <w:tab w:val="left" w:pos="561"/>
        </w:tabs>
        <w:spacing w:before="52" w:after="19" w:line="280" w:lineRule="auto"/>
        <w:ind w:right="99"/>
        <w:rPr>
          <w:rFonts w:ascii="仿宋" w:hAnsi="仿宋" w:eastAsia="仿宋"/>
          <w:b/>
          <w:sz w:val="24"/>
          <w:lang w:eastAsia="zh-CN"/>
        </w:rPr>
      </w:pPr>
      <w:r>
        <w:rPr>
          <w:rFonts w:hint="eastAsia" w:ascii="仿宋" w:hAnsi="仿宋" w:eastAsia="仿宋"/>
          <w:b/>
          <w:spacing w:val="-8"/>
          <w:sz w:val="24"/>
          <w:lang w:eastAsia="zh-CN"/>
        </w:rPr>
        <w:t>国家重点研发计划课题，《用于土壤有机污染阻控与高效修复的纳米材料与技术》，</w:t>
      </w:r>
      <w:r>
        <w:rPr>
          <w:b/>
          <w:spacing w:val="-7"/>
          <w:sz w:val="24"/>
          <w:lang w:eastAsia="zh-CN"/>
        </w:rPr>
        <w:t>1051</w:t>
      </w:r>
      <w:r>
        <w:rPr>
          <w:b/>
          <w:spacing w:val="12"/>
          <w:sz w:val="24"/>
          <w:lang w:eastAsia="zh-CN"/>
        </w:rPr>
        <w:t xml:space="preserve"> </w:t>
      </w:r>
      <w:r>
        <w:rPr>
          <w:rFonts w:hint="eastAsia" w:ascii="仿宋" w:hAnsi="仿宋" w:eastAsia="仿宋"/>
          <w:b/>
          <w:spacing w:val="-7"/>
          <w:sz w:val="24"/>
          <w:lang w:eastAsia="zh-CN"/>
        </w:rPr>
        <w:t>万，研究骨干排名第三</w:t>
      </w:r>
    </w:p>
    <w:p>
      <w:pPr>
        <w:spacing w:before="159"/>
        <w:ind w:left="140"/>
        <w:rPr>
          <w:b/>
          <w:lang w:eastAsia="zh-CN"/>
        </w:rPr>
      </w:pPr>
      <w:r>
        <w:rPr>
          <w:rFonts w:ascii="仿宋"/>
          <w:sz w:val="7"/>
        </w:rPr>
        <mc:AlternateContent>
          <mc:Choice Requires="wpg">
            <w:drawing>
              <wp:inline distT="0" distB="0" distL="114300" distR="114300">
                <wp:extent cx="6978015" cy="43815"/>
                <wp:effectExtent l="0" t="0" r="13335" b="13970"/>
                <wp:docPr id="9" name="组合 23"/>
                <wp:cNvGraphicFramePr/>
                <a:graphic xmlns:a="http://schemas.openxmlformats.org/drawingml/2006/main">
                  <a:graphicData uri="http://schemas.microsoft.com/office/word/2010/wordprocessingGroup">
                    <wpg:wgp>
                      <wpg:cNvGrpSpPr/>
                      <wpg:grpSpPr>
                        <a:xfrm>
                          <a:off x="0" y="0"/>
                          <a:ext cx="6978015" cy="43815"/>
                          <a:chOff x="0" y="0"/>
                          <a:chExt cx="10989" cy="69"/>
                        </a:xfrm>
                      </wpg:grpSpPr>
                      <wps:wsp>
                        <wps:cNvPr id="8" name="直线 24"/>
                        <wps:cNvSpPr/>
                        <wps:spPr>
                          <a:xfrm>
                            <a:off x="0" y="35"/>
                            <a:ext cx="10988" cy="0"/>
                          </a:xfrm>
                          <a:prstGeom prst="line">
                            <a:avLst/>
                          </a:prstGeom>
                          <a:ln w="43815" cap="flat" cmpd="sng">
                            <a:solidFill>
                              <a:srgbClr val="000000"/>
                            </a:solidFill>
                            <a:prstDash val="solid"/>
                            <a:headEnd type="none" w="med" len="med"/>
                            <a:tailEnd type="none" w="med" len="med"/>
                          </a:ln>
                        </wps:spPr>
                        <wps:bodyPr upright="1"/>
                      </wps:wsp>
                    </wpg:wgp>
                  </a:graphicData>
                </a:graphic>
              </wp:inline>
            </w:drawing>
          </mc:Choice>
          <mc:Fallback>
            <w:pict>
              <v:group id="组合 23" o:spid="_x0000_s1026" o:spt="203" style="height:3.45pt;width:549.45pt;" coordsize="10989,69" o:gfxdata="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LjqnF1QAAAAQBAAAPAAAAAAAA&#10;AAEAIAAAACIAAABkcnMvZG93bnJldi54bWxQSwECFAAUAAAACACHTuJAeut+YE4CAAAFBQAADgAA&#10;AAAAAAABACAAAAAkAQAAZHJzL2Uyb0RvYy54bWxQSwUGAAAAAAYABgBZAQAA5AUAAAAA&#10;">
                <o:lock v:ext="edit" aspectratio="f"/>
                <v:line id="直线 24" o:spid="_x0000_s1026" o:spt="20" style="position:absolute;left:0;top:35;height:0;width:10988;" filled="f" stroked="t" coordsize="21600,21600" o:gfxdata="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tjgFC2AAAA2gAAAA8A&#10;AAAAAAAAAQAgAAAAIgAAAGRycy9kb3ducmV2LnhtbFBLAQIUABQAAAAIAIdO4kAzLwWeOwAAADkA&#10;AAAQAAAAAAAAAAEAIAAAAAUBAABkcnMvc2hhcGV4bWwueG1sUEsFBgAAAAAGAAYAWwEAAK8DAAAA&#10;AA==&#10;">
                  <v:fill on="f" focussize="0,0"/>
                  <v:stroke weight="3.45pt" color="#000000" joinstyle="round"/>
                  <v:imagedata o:title=""/>
                  <o:lock v:ext="edit" aspectratio="f"/>
                </v:line>
                <w10:wrap type="none"/>
                <w10:anchorlock/>
              </v:group>
            </w:pict>
          </mc:Fallback>
        </mc:AlternateContent>
      </w:r>
    </w:p>
    <w:p>
      <w:pPr>
        <w:pStyle w:val="4"/>
        <w:spacing w:before="10"/>
        <w:rPr>
          <w:b/>
          <w:sz w:val="10"/>
          <w:lang w:eastAsia="zh-CN"/>
        </w:rPr>
      </w:pPr>
    </w:p>
    <w:p>
      <w:pPr>
        <w:rPr>
          <w:sz w:val="10"/>
          <w:lang w:eastAsia="zh-CN"/>
        </w:rPr>
        <w:sectPr>
          <w:headerReference r:id="rId3" w:type="default"/>
          <w:type w:val="continuous"/>
          <w:pgSz w:w="11910" w:h="16840"/>
          <w:pgMar w:top="720" w:right="160" w:bottom="280" w:left="320" w:header="530" w:footer="720" w:gutter="0"/>
          <w:cols w:space="720" w:num="1"/>
        </w:sectPr>
      </w:pPr>
    </w:p>
    <w:p>
      <w:pPr>
        <w:pStyle w:val="3"/>
        <w:spacing w:before="67"/>
        <w:ind w:left="140"/>
        <w:rPr>
          <w:lang w:eastAsia="zh-CN"/>
        </w:rPr>
      </w:pPr>
      <w:r>
        <w:rPr>
          <w:lang w:eastAsia="zh-CN"/>
        </w:rPr>
        <w:t>教育背景：</w:t>
      </w:r>
    </w:p>
    <w:p>
      <w:pPr>
        <w:spacing w:before="52"/>
        <w:ind w:left="140"/>
        <w:rPr>
          <w:rFonts w:ascii="仿宋" w:eastAsia="仿宋"/>
          <w:b/>
          <w:sz w:val="24"/>
          <w:lang w:eastAsia="zh-CN"/>
        </w:rPr>
      </w:pPr>
      <w:r>
        <w:rPr>
          <w:b/>
          <w:sz w:val="24"/>
          <w:lang w:eastAsia="zh-CN"/>
        </w:rPr>
        <w:t>2015.05-</w:t>
      </w:r>
      <w:r>
        <w:rPr>
          <w:rFonts w:hint="eastAsia" w:ascii="仿宋" w:eastAsia="仿宋"/>
          <w:b/>
          <w:sz w:val="24"/>
          <w:lang w:eastAsia="zh-CN"/>
        </w:rPr>
        <w:t>至今</w:t>
      </w:r>
    </w:p>
    <w:p>
      <w:pPr>
        <w:spacing w:before="66"/>
        <w:ind w:left="140"/>
        <w:rPr>
          <w:b/>
          <w:sz w:val="24"/>
          <w:lang w:eastAsia="zh-CN"/>
        </w:rPr>
      </w:pPr>
      <w:r>
        <w:rPr>
          <w:b/>
          <w:sz w:val="24"/>
          <w:lang w:eastAsia="zh-CN"/>
        </w:rPr>
        <w:t>2013.10-2015.04</w:t>
      </w:r>
    </w:p>
    <w:p>
      <w:pPr>
        <w:pStyle w:val="4"/>
        <w:spacing w:before="7"/>
        <w:rPr>
          <w:b/>
          <w:sz w:val="38"/>
          <w:lang w:eastAsia="zh-CN"/>
        </w:rPr>
      </w:pPr>
    </w:p>
    <w:p>
      <w:pPr>
        <w:ind w:left="140"/>
        <w:rPr>
          <w:b/>
          <w:sz w:val="24"/>
          <w:lang w:eastAsia="zh-CN"/>
        </w:rPr>
      </w:pPr>
      <w:r>
        <w:rPr>
          <w:b/>
          <w:sz w:val="24"/>
          <w:lang w:eastAsia="zh-CN"/>
        </w:rPr>
        <w:t>2008.9-2013.07</w:t>
      </w:r>
    </w:p>
    <w:p>
      <w:pPr>
        <w:pStyle w:val="4"/>
        <w:rPr>
          <w:b/>
          <w:sz w:val="26"/>
          <w:lang w:eastAsia="zh-CN"/>
        </w:rPr>
      </w:pPr>
    </w:p>
    <w:p>
      <w:pPr>
        <w:pStyle w:val="4"/>
        <w:rPr>
          <w:b/>
          <w:sz w:val="26"/>
          <w:lang w:eastAsia="zh-CN"/>
        </w:rPr>
      </w:pPr>
    </w:p>
    <w:p>
      <w:pPr>
        <w:pStyle w:val="4"/>
        <w:rPr>
          <w:b/>
          <w:sz w:val="26"/>
          <w:lang w:eastAsia="zh-CN"/>
        </w:rPr>
      </w:pPr>
    </w:p>
    <w:p>
      <w:pPr>
        <w:pStyle w:val="4"/>
        <w:spacing w:before="3"/>
        <w:rPr>
          <w:b/>
          <w:sz w:val="23"/>
          <w:lang w:eastAsia="zh-CN"/>
        </w:rPr>
      </w:pPr>
    </w:p>
    <w:p>
      <w:pPr>
        <w:ind w:left="140"/>
        <w:rPr>
          <w:b/>
          <w:sz w:val="24"/>
          <w:lang w:eastAsia="zh-CN"/>
        </w:rPr>
      </w:pPr>
      <w:r>
        <w:rPr>
          <w:b/>
          <w:sz w:val="24"/>
          <w:lang w:eastAsia="zh-CN"/>
        </w:rPr>
        <w:t>2004.9-2008.07</w:t>
      </w:r>
    </w:p>
    <w:p>
      <w:pPr>
        <w:pStyle w:val="4"/>
        <w:rPr>
          <w:b/>
          <w:lang w:eastAsia="zh-CN"/>
        </w:rPr>
      </w:pPr>
      <w:r>
        <w:rPr>
          <w:lang w:eastAsia="zh-CN"/>
        </w:rPr>
        <w:br w:type="column"/>
      </w:r>
    </w:p>
    <w:p>
      <w:pPr>
        <w:tabs>
          <w:tab w:val="left" w:pos="7303"/>
        </w:tabs>
        <w:spacing w:before="151"/>
        <w:ind w:left="89"/>
        <w:rPr>
          <w:rFonts w:ascii="仿宋" w:eastAsia="仿宋"/>
          <w:b/>
          <w:sz w:val="24"/>
          <w:lang w:eastAsia="zh-CN"/>
        </w:rPr>
      </w:pPr>
      <w:r>
        <w:rPr>
          <w:rFonts w:hint="eastAsia" w:ascii="仿宋" w:eastAsia="仿宋"/>
          <w:b/>
          <w:sz w:val="24"/>
          <w:lang w:eastAsia="zh-CN"/>
        </w:rPr>
        <w:t>华北电力大学</w:t>
      </w:r>
      <w:r>
        <w:rPr>
          <w:rFonts w:hint="eastAsia" w:ascii="仿宋" w:eastAsia="仿宋"/>
          <w:b/>
          <w:spacing w:val="-3"/>
          <w:sz w:val="24"/>
          <w:lang w:eastAsia="zh-CN"/>
        </w:rPr>
        <w:t xml:space="preserve"> </w:t>
      </w:r>
      <w:r>
        <w:rPr>
          <w:rFonts w:hint="eastAsia" w:ascii="仿宋" w:eastAsia="仿宋"/>
          <w:b/>
          <w:sz w:val="24"/>
          <w:lang w:eastAsia="zh-CN"/>
        </w:rPr>
        <w:t>环境科学与工程学院</w:t>
      </w:r>
      <w:r>
        <w:rPr>
          <w:rFonts w:hint="eastAsia" w:ascii="仿宋" w:eastAsia="仿宋"/>
          <w:b/>
          <w:sz w:val="24"/>
          <w:lang w:eastAsia="zh-CN"/>
        </w:rPr>
        <w:tab/>
      </w:r>
      <w:r>
        <w:rPr>
          <w:rFonts w:hint="eastAsia" w:ascii="仿宋" w:eastAsia="仿宋"/>
          <w:b/>
          <w:sz w:val="24"/>
          <w:lang w:eastAsia="zh-CN"/>
        </w:rPr>
        <w:t>教师</w:t>
      </w:r>
    </w:p>
    <w:p>
      <w:pPr>
        <w:tabs>
          <w:tab w:val="left" w:pos="7306"/>
        </w:tabs>
        <w:spacing w:before="52" w:line="280" w:lineRule="auto"/>
        <w:ind w:left="89" w:right="1575"/>
        <w:rPr>
          <w:rFonts w:ascii="仿宋" w:eastAsia="仿宋"/>
          <w:b/>
          <w:sz w:val="24"/>
          <w:lang w:eastAsia="zh-CN"/>
        </w:rPr>
      </w:pPr>
      <w:r>
        <w:rPr>
          <w:rFonts w:hint="eastAsia" w:ascii="仿宋" w:eastAsia="仿宋"/>
          <w:b/>
          <w:sz w:val="24"/>
          <w:lang w:eastAsia="zh-CN"/>
        </w:rPr>
        <w:t>日本東北大学原子分子科学高等研究机构</w:t>
      </w:r>
      <w:r>
        <w:rPr>
          <w:rFonts w:hint="eastAsia" w:ascii="仿宋" w:eastAsia="仿宋"/>
          <w:b/>
          <w:sz w:val="24"/>
          <w:lang w:eastAsia="zh-CN"/>
        </w:rPr>
        <w:tab/>
      </w:r>
      <w:r>
        <w:rPr>
          <w:rFonts w:hint="eastAsia" w:ascii="仿宋" w:eastAsia="仿宋"/>
          <w:b/>
          <w:sz w:val="24"/>
          <w:lang w:eastAsia="zh-CN"/>
        </w:rPr>
        <w:t>博士</w:t>
      </w:r>
      <w:r>
        <w:rPr>
          <w:rFonts w:hint="eastAsia" w:ascii="仿宋" w:eastAsia="仿宋"/>
          <w:b/>
          <w:spacing w:val="-17"/>
          <w:sz w:val="24"/>
          <w:lang w:eastAsia="zh-CN"/>
        </w:rPr>
        <w:t>后</w:t>
      </w:r>
      <w:r>
        <w:rPr>
          <w:rFonts w:hint="eastAsia" w:ascii="仿宋" w:eastAsia="仿宋"/>
          <w:b/>
          <w:sz w:val="24"/>
          <w:lang w:eastAsia="zh-CN"/>
        </w:rPr>
        <w:t>导师：万立骏</w:t>
      </w:r>
      <w:r>
        <w:rPr>
          <w:rFonts w:hint="eastAsia" w:ascii="仿宋" w:eastAsia="仿宋"/>
          <w:b/>
          <w:spacing w:val="-2"/>
          <w:sz w:val="24"/>
          <w:lang w:eastAsia="zh-CN"/>
        </w:rPr>
        <w:t xml:space="preserve"> </w:t>
      </w:r>
      <w:r>
        <w:rPr>
          <w:rFonts w:hint="eastAsia" w:ascii="仿宋" w:eastAsia="仿宋"/>
          <w:b/>
          <w:sz w:val="24"/>
          <w:lang w:eastAsia="zh-CN"/>
        </w:rPr>
        <w:t>教授（中国科学院院士）</w:t>
      </w:r>
      <w:r>
        <w:rPr>
          <w:rFonts w:hint="eastAsia" w:ascii="仿宋" w:eastAsia="仿宋"/>
          <w:b/>
          <w:spacing w:val="-1"/>
          <w:sz w:val="24"/>
          <w:lang w:eastAsia="zh-CN"/>
        </w:rPr>
        <w:t xml:space="preserve"> </w:t>
      </w:r>
      <w:r>
        <w:rPr>
          <w:rFonts w:hint="eastAsia" w:ascii="仿宋" w:eastAsia="仿宋"/>
          <w:b/>
          <w:sz w:val="24"/>
          <w:lang w:eastAsia="zh-CN"/>
        </w:rPr>
        <w:t>阿尻雅文 教授</w:t>
      </w:r>
    </w:p>
    <w:p>
      <w:pPr>
        <w:tabs>
          <w:tab w:val="left" w:pos="2376"/>
          <w:tab w:val="left" w:pos="7301"/>
        </w:tabs>
        <w:spacing w:before="1" w:line="280" w:lineRule="auto"/>
        <w:ind w:left="89" w:right="1340"/>
        <w:rPr>
          <w:rFonts w:ascii="仿宋" w:eastAsia="仿宋"/>
          <w:b/>
          <w:sz w:val="24"/>
          <w:lang w:eastAsia="zh-CN"/>
        </w:rPr>
      </w:pPr>
      <w:r>
        <w:rPr>
          <w:rFonts w:hint="eastAsia" w:ascii="仿宋" w:eastAsia="仿宋"/>
          <w:b/>
          <w:sz w:val="24"/>
          <w:lang w:eastAsia="zh-CN"/>
        </w:rPr>
        <w:t>北京大学</w:t>
      </w:r>
      <w:r>
        <w:rPr>
          <w:rFonts w:hint="eastAsia" w:ascii="仿宋" w:eastAsia="仿宋"/>
          <w:b/>
          <w:spacing w:val="-3"/>
          <w:sz w:val="24"/>
          <w:lang w:eastAsia="zh-CN"/>
        </w:rPr>
        <w:t xml:space="preserve"> </w:t>
      </w:r>
      <w:r>
        <w:rPr>
          <w:rFonts w:hint="eastAsia" w:ascii="仿宋" w:eastAsia="仿宋"/>
          <w:b/>
          <w:sz w:val="24"/>
          <w:lang w:eastAsia="zh-CN"/>
        </w:rPr>
        <w:t>化学学院</w:t>
      </w:r>
      <w:r>
        <w:rPr>
          <w:rFonts w:hint="eastAsia" w:ascii="仿宋" w:eastAsia="仿宋"/>
          <w:b/>
          <w:sz w:val="24"/>
          <w:lang w:eastAsia="zh-CN"/>
        </w:rPr>
        <w:tab/>
      </w:r>
      <w:r>
        <w:rPr>
          <w:rFonts w:hint="eastAsia" w:ascii="仿宋" w:eastAsia="仿宋"/>
          <w:b/>
          <w:sz w:val="24"/>
          <w:lang w:eastAsia="zh-CN"/>
        </w:rPr>
        <w:t>硕博连续</w:t>
      </w:r>
      <w:r>
        <w:rPr>
          <w:rFonts w:hint="eastAsia" w:ascii="仿宋" w:eastAsia="仿宋"/>
          <w:b/>
          <w:sz w:val="24"/>
          <w:lang w:eastAsia="zh-CN"/>
        </w:rPr>
        <w:tab/>
      </w:r>
      <w:r>
        <w:rPr>
          <w:rFonts w:hint="eastAsia" w:ascii="仿宋" w:eastAsia="仿宋"/>
          <w:b/>
          <w:sz w:val="24"/>
          <w:lang w:eastAsia="zh-CN"/>
        </w:rPr>
        <w:t>硕博连</w:t>
      </w:r>
      <w:r>
        <w:rPr>
          <w:rFonts w:hint="eastAsia" w:ascii="仿宋" w:eastAsia="仿宋"/>
          <w:b/>
          <w:spacing w:val="-17"/>
          <w:sz w:val="24"/>
          <w:lang w:eastAsia="zh-CN"/>
        </w:rPr>
        <w:t>读</w:t>
      </w:r>
      <w:r>
        <w:rPr>
          <w:rFonts w:hint="eastAsia" w:ascii="仿宋" w:eastAsia="仿宋"/>
          <w:b/>
          <w:sz w:val="24"/>
          <w:lang w:eastAsia="zh-CN"/>
        </w:rPr>
        <w:t>导师：严纯华</w:t>
      </w:r>
      <w:r>
        <w:rPr>
          <w:rFonts w:hint="eastAsia" w:ascii="仿宋" w:eastAsia="仿宋"/>
          <w:b/>
          <w:spacing w:val="-2"/>
          <w:sz w:val="24"/>
          <w:lang w:eastAsia="zh-CN"/>
        </w:rPr>
        <w:t xml:space="preserve"> </w:t>
      </w:r>
      <w:r>
        <w:rPr>
          <w:rFonts w:hint="eastAsia" w:ascii="仿宋" w:eastAsia="仿宋"/>
          <w:b/>
          <w:sz w:val="24"/>
          <w:lang w:eastAsia="zh-CN"/>
        </w:rPr>
        <w:t>教授</w:t>
      </w:r>
      <w:r>
        <w:rPr>
          <w:rFonts w:hint="eastAsia" w:ascii="仿宋" w:eastAsia="仿宋"/>
          <w:b/>
          <w:spacing w:val="1"/>
          <w:sz w:val="24"/>
          <w:lang w:eastAsia="zh-CN"/>
        </w:rPr>
        <w:t xml:space="preserve"> </w:t>
      </w:r>
      <w:r>
        <w:rPr>
          <w:rFonts w:hint="eastAsia" w:ascii="仿宋" w:eastAsia="仿宋"/>
          <w:b/>
          <w:sz w:val="24"/>
          <w:lang w:eastAsia="zh-CN"/>
        </w:rPr>
        <w:t>（中国科学院院士）</w:t>
      </w:r>
    </w:p>
    <w:p>
      <w:pPr>
        <w:ind w:left="89"/>
        <w:rPr>
          <w:rFonts w:ascii="仿宋" w:eastAsia="仿宋"/>
          <w:b/>
          <w:sz w:val="24"/>
          <w:lang w:eastAsia="zh-CN"/>
        </w:rPr>
      </w:pPr>
      <w:r>
        <w:rPr>
          <w:rFonts w:hint="eastAsia" w:ascii="仿宋" w:eastAsia="仿宋"/>
          <w:b/>
          <w:sz w:val="24"/>
          <w:lang w:eastAsia="zh-CN"/>
        </w:rPr>
        <w:t>中国科学院化学研究所 联合培养</w:t>
      </w:r>
    </w:p>
    <w:p>
      <w:pPr>
        <w:spacing w:before="53"/>
        <w:ind w:left="89"/>
        <w:rPr>
          <w:rFonts w:ascii="仿宋" w:eastAsia="仿宋"/>
          <w:b/>
          <w:sz w:val="24"/>
          <w:lang w:eastAsia="zh-CN"/>
        </w:rPr>
      </w:pPr>
      <w:r>
        <w:rPr>
          <w:rFonts w:hint="eastAsia" w:ascii="仿宋" w:eastAsia="仿宋"/>
          <w:b/>
          <w:sz w:val="24"/>
          <w:lang w:eastAsia="zh-CN"/>
        </w:rPr>
        <w:t>导师：宋卫国 研究员（杰青，</w:t>
      </w:r>
      <w:r>
        <w:rPr>
          <w:b/>
          <w:sz w:val="24"/>
          <w:lang w:eastAsia="zh-CN"/>
        </w:rPr>
        <w:t xml:space="preserve">973 </w:t>
      </w:r>
      <w:r>
        <w:rPr>
          <w:rFonts w:hint="eastAsia" w:ascii="仿宋" w:eastAsia="仿宋"/>
          <w:b/>
          <w:sz w:val="24"/>
          <w:lang w:eastAsia="zh-CN"/>
        </w:rPr>
        <w:t>首席科学家）</w:t>
      </w:r>
    </w:p>
    <w:p>
      <w:pPr>
        <w:tabs>
          <w:tab w:val="left" w:pos="1774"/>
          <w:tab w:val="left" w:pos="7419"/>
        </w:tabs>
        <w:spacing w:before="52"/>
        <w:ind w:left="89"/>
        <w:rPr>
          <w:rFonts w:ascii="仿宋" w:eastAsia="仿宋"/>
          <w:b/>
          <w:sz w:val="24"/>
          <w:lang w:eastAsia="zh-CN"/>
        </w:rPr>
      </w:pPr>
      <w:r>
        <w:rPr>
          <w:rFonts w:hint="eastAsia" w:ascii="仿宋" w:eastAsia="仿宋"/>
          <w:b/>
          <w:sz w:val="24"/>
          <w:lang w:eastAsia="zh-CN"/>
        </w:rPr>
        <w:t>北京师范大学</w:t>
      </w:r>
      <w:r>
        <w:rPr>
          <w:rFonts w:hint="eastAsia" w:ascii="仿宋" w:eastAsia="仿宋"/>
          <w:b/>
          <w:sz w:val="24"/>
          <w:lang w:eastAsia="zh-CN"/>
        </w:rPr>
        <w:tab/>
      </w:r>
      <w:r>
        <w:rPr>
          <w:rFonts w:hint="eastAsia" w:ascii="仿宋" w:eastAsia="仿宋"/>
          <w:b/>
          <w:sz w:val="24"/>
          <w:lang w:eastAsia="zh-CN"/>
        </w:rPr>
        <w:t>化学学院</w:t>
      </w:r>
      <w:r>
        <w:rPr>
          <w:rFonts w:hint="eastAsia" w:ascii="仿宋" w:eastAsia="仿宋"/>
          <w:b/>
          <w:sz w:val="24"/>
          <w:lang w:eastAsia="zh-CN"/>
        </w:rPr>
        <w:tab/>
      </w:r>
      <w:r>
        <w:rPr>
          <w:rFonts w:hint="eastAsia" w:ascii="仿宋" w:eastAsia="仿宋"/>
          <w:b/>
          <w:sz w:val="24"/>
          <w:lang w:eastAsia="zh-CN"/>
        </w:rPr>
        <w:t>学士</w:t>
      </w:r>
    </w:p>
    <w:p>
      <w:pPr>
        <w:rPr>
          <w:rFonts w:ascii="仿宋" w:eastAsia="仿宋"/>
          <w:sz w:val="24"/>
          <w:lang w:eastAsia="zh-CN"/>
        </w:rPr>
        <w:sectPr>
          <w:type w:val="continuous"/>
          <w:pgSz w:w="11910" w:h="16840"/>
          <w:pgMar w:top="720" w:right="160" w:bottom="280" w:left="320" w:header="720" w:footer="720" w:gutter="0"/>
          <w:cols w:equalWidth="0" w:num="2">
            <w:col w:w="1780" w:space="40"/>
            <w:col w:w="9610"/>
          </w:cols>
        </w:sectPr>
      </w:pPr>
    </w:p>
    <w:p>
      <w:pPr>
        <w:pStyle w:val="4"/>
        <w:spacing w:before="7"/>
        <w:rPr>
          <w:rFonts w:ascii="仿宋"/>
          <w:b/>
          <w:sz w:val="15"/>
          <w:lang w:eastAsia="zh-CN"/>
        </w:rPr>
      </w:pPr>
    </w:p>
    <w:p>
      <w:pPr>
        <w:pStyle w:val="4"/>
        <w:spacing w:line="60" w:lineRule="exact"/>
        <w:ind w:left="129"/>
        <w:rPr>
          <w:rFonts w:ascii="仿宋"/>
          <w:sz w:val="6"/>
        </w:rPr>
      </w:pPr>
      <w:r>
        <w:rPr>
          <w:rFonts w:ascii="仿宋"/>
          <w:sz w:val="6"/>
        </w:rPr>
        <mc:AlternateContent>
          <mc:Choice Requires="wpg">
            <w:drawing>
              <wp:inline distT="0" distB="0" distL="114300" distR="114300">
                <wp:extent cx="6610350" cy="38100"/>
                <wp:effectExtent l="0" t="0" r="0" b="0"/>
                <wp:docPr id="4" name="组合 8"/>
                <wp:cNvGraphicFramePr/>
                <a:graphic xmlns:a="http://schemas.openxmlformats.org/drawingml/2006/main">
                  <a:graphicData uri="http://schemas.microsoft.com/office/word/2010/wordprocessingGroup">
                    <wpg:wgp>
                      <wpg:cNvGrpSpPr/>
                      <wpg:grpSpPr>
                        <a:xfrm>
                          <a:off x="0" y="0"/>
                          <a:ext cx="6610350" cy="38100"/>
                          <a:chOff x="0" y="0"/>
                          <a:chExt cx="10410" cy="60"/>
                        </a:xfrm>
                      </wpg:grpSpPr>
                      <wps:wsp>
                        <wps:cNvPr id="3" name="直线 9"/>
                        <wps:cNvSpPr/>
                        <wps:spPr>
                          <a:xfrm>
                            <a:off x="0" y="30"/>
                            <a:ext cx="10410" cy="0"/>
                          </a:xfrm>
                          <a:prstGeom prst="line">
                            <a:avLst/>
                          </a:prstGeom>
                          <a:ln w="38100"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3pt;width:520.5pt;" coordsize="10410,60" o:gfxdata="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3tB0P1AAAAAQBAAAPAAAAAAAAAAEAIAAAACIA&#10;AABkcnMvZG93bnJldi54bWxQSwECFAAUAAAACACHTuJA6g7ZcEYCAAADBQAADgAAAAAAAAABACAA&#10;AAAjAQAAZHJzL2Uyb0RvYy54bWxQSwUGAAAAAAYABgBZAQAA2wUAAAAA&#10;">
                <o:lock v:ext="edit" aspectratio="f"/>
                <v:line id="直线 9" o:spid="_x0000_s1026" o:spt="20" style="position:absolute;left:0;top:30;height:0;width:10410;" filled="f" stroked="t" coordsize="21600,21600" o:gfxdata="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Nd/LsAAADa&#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w10:wrap type="none"/>
                <w10:anchorlock/>
              </v:group>
            </w:pict>
          </mc:Fallback>
        </mc:AlternateContent>
      </w:r>
    </w:p>
    <w:p>
      <w:pPr>
        <w:pStyle w:val="4"/>
        <w:spacing w:before="9"/>
        <w:rPr>
          <w:rFonts w:ascii="仿宋"/>
          <w:b/>
          <w:sz w:val="6"/>
        </w:rPr>
      </w:pPr>
    </w:p>
    <w:p>
      <w:pPr>
        <w:pStyle w:val="4"/>
        <w:spacing w:line="70" w:lineRule="exact"/>
        <w:ind w:left="104"/>
        <w:rPr>
          <w:rFonts w:ascii="仿宋"/>
          <w:sz w:val="7"/>
        </w:rPr>
      </w:pPr>
    </w:p>
    <w:p>
      <w:pPr>
        <w:pStyle w:val="4"/>
        <w:spacing w:before="1"/>
        <w:rPr>
          <w:rFonts w:ascii="仿宋"/>
          <w:b/>
          <w:sz w:val="21"/>
        </w:rPr>
      </w:pPr>
    </w:p>
    <w:p>
      <w:pPr>
        <w:ind w:left="140"/>
        <w:rPr>
          <w:rFonts w:ascii="仿宋" w:eastAsia="仿宋"/>
          <w:b/>
          <w:sz w:val="24"/>
          <w:lang w:eastAsia="zh-CN"/>
        </w:rPr>
      </w:pPr>
      <w:r>
        <w:rPr>
          <w:rFonts w:hint="eastAsia" w:ascii="仿宋" w:eastAsia="仿宋"/>
          <w:b/>
          <w:sz w:val="24"/>
          <w:lang w:eastAsia="zh-CN"/>
        </w:rPr>
        <w:t>加入华北电力大学后发表论文（第一作者和通讯作者）：</w:t>
      </w:r>
    </w:p>
    <w:p>
      <w:pPr>
        <w:rPr>
          <w:rFonts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Chen, Z.; Liang, Y.; Hao, J.; Cui, Z. M., Noncontact Synergistic Effect between Au Nanoparticles and the Fe2O3 Spindle Inside a Mesoporous Silica Shell as Studied by the Fenton-like Reaction. </w:t>
      </w:r>
      <w:r>
        <w:rPr>
          <w:rFonts w:ascii="Times New Roman" w:hAnsi="Times New Roman" w:cs="Times New Roman"/>
          <w:i/>
          <w:sz w:val="24"/>
          <w:szCs w:val="24"/>
        </w:rPr>
        <w:t xml:space="preserve">Langmuir </w:t>
      </w:r>
      <w:r>
        <w:rPr>
          <w:rFonts w:ascii="Times New Roman" w:hAnsi="Times New Roman" w:cs="Times New Roman"/>
          <w:b/>
          <w:sz w:val="24"/>
          <w:szCs w:val="24"/>
        </w:rPr>
        <w:t>2016,</w:t>
      </w:r>
      <w:r>
        <w:rPr>
          <w:rFonts w:ascii="Times New Roman" w:hAnsi="Times New Roman" w:cs="Times New Roman"/>
          <w:sz w:val="24"/>
          <w:szCs w:val="24"/>
        </w:rPr>
        <w:t xml:space="preserve"> </w:t>
      </w:r>
      <w:r>
        <w:rPr>
          <w:rFonts w:ascii="Times New Roman" w:hAnsi="Times New Roman" w:cs="Times New Roman"/>
          <w:i/>
          <w:sz w:val="24"/>
          <w:szCs w:val="24"/>
        </w:rPr>
        <w:t>32</w:t>
      </w:r>
      <w:r>
        <w:rPr>
          <w:rFonts w:ascii="Times New Roman" w:hAnsi="Times New Roman" w:cs="Times New Roman"/>
          <w:sz w:val="24"/>
          <w:szCs w:val="24"/>
        </w:rPr>
        <w:t>, (48), 12774-12780.</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Chen, Z.; Lu, J. F.; Ai, Y. J.; Ji, Y. F.; Adschiri, T.; Wan, L. J., Ruthenium/Graphene-like Layered Carbon Composite as an Efficient Hydrogen Evolution Reaction Electrocatalyst. </w:t>
      </w:r>
      <w:r>
        <w:rPr>
          <w:rFonts w:ascii="Times New Roman" w:hAnsi="Times New Roman" w:cs="Times New Roman"/>
          <w:i/>
          <w:sz w:val="24"/>
          <w:szCs w:val="24"/>
        </w:rPr>
        <w:t xml:space="preserve">Acs Applied Materials &amp; Interfaces </w:t>
      </w:r>
      <w:r>
        <w:rPr>
          <w:rFonts w:ascii="Times New Roman" w:hAnsi="Times New Roman" w:cs="Times New Roman"/>
          <w:b/>
          <w:sz w:val="24"/>
          <w:szCs w:val="24"/>
        </w:rPr>
        <w:t>2016,</w:t>
      </w:r>
      <w:r>
        <w:rPr>
          <w:rFonts w:ascii="Times New Roman" w:hAnsi="Times New Roman" w:cs="Times New Roman"/>
          <w:sz w:val="24"/>
          <w:szCs w:val="24"/>
        </w:rPr>
        <w:t xml:space="preserve"> </w:t>
      </w:r>
      <w:r>
        <w:rPr>
          <w:rFonts w:ascii="Times New Roman" w:hAnsi="Times New Roman" w:cs="Times New Roman"/>
          <w:i/>
          <w:sz w:val="24"/>
          <w:szCs w:val="24"/>
        </w:rPr>
        <w:t>8</w:t>
      </w:r>
      <w:r>
        <w:rPr>
          <w:rFonts w:ascii="Times New Roman" w:hAnsi="Times New Roman" w:cs="Times New Roman"/>
          <w:sz w:val="24"/>
          <w:szCs w:val="24"/>
        </w:rPr>
        <w:t>, (51), 35132-35137.</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Chen, Z.; Liang, Y.; Jia, D. S.; Chen, W. Y.; Cui, Z. M.; Wang, X. K., Layered silicate RUB-15 for efficient removal of UO22+ and heavy metal ions by ion-exchange. </w:t>
      </w:r>
      <w:r>
        <w:rPr>
          <w:rFonts w:ascii="Times New Roman" w:hAnsi="Times New Roman" w:cs="Times New Roman"/>
          <w:i/>
          <w:sz w:val="24"/>
          <w:szCs w:val="24"/>
        </w:rPr>
        <w:t xml:space="preserve">Environmental Science-Nano </w:t>
      </w:r>
      <w:r>
        <w:rPr>
          <w:rFonts w:ascii="Times New Roman" w:hAnsi="Times New Roman" w:cs="Times New Roman"/>
          <w:b/>
          <w:sz w:val="24"/>
          <w:szCs w:val="24"/>
        </w:rPr>
        <w:t>2017,</w:t>
      </w:r>
      <w:r>
        <w:rPr>
          <w:rFonts w:ascii="Times New Roman" w:hAnsi="Times New Roman" w:cs="Times New Roman"/>
          <w:sz w:val="24"/>
          <w:szCs w:val="24"/>
        </w:rPr>
        <w:t xml:space="preserve"> </w:t>
      </w:r>
      <w:r>
        <w:rPr>
          <w:rFonts w:ascii="Times New Roman" w:hAnsi="Times New Roman" w:cs="Times New Roman"/>
          <w:i/>
          <w:sz w:val="24"/>
          <w:szCs w:val="24"/>
        </w:rPr>
        <w:t>4</w:t>
      </w:r>
      <w:r>
        <w:rPr>
          <w:rFonts w:ascii="Times New Roman" w:hAnsi="Times New Roman" w:cs="Times New Roman"/>
          <w:sz w:val="24"/>
          <w:szCs w:val="24"/>
        </w:rPr>
        <w:t>, (9), 1851-1858.</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Chen, Z.; Liang, Y.; Jia, D. S.; Cui, Z. M.; Song, W. G., Simple synthesis of sub-nanometer Pd clusters: High catalytic activity of Pd/PEG-PNIPAM in Suzuki reaction. </w:t>
      </w:r>
      <w:r>
        <w:rPr>
          <w:rFonts w:ascii="Times New Roman" w:hAnsi="Times New Roman" w:cs="Times New Roman"/>
          <w:i/>
          <w:sz w:val="24"/>
          <w:szCs w:val="24"/>
        </w:rPr>
        <w:t xml:space="preserve">Chinese Journal of Catalysis </w:t>
      </w:r>
      <w:r>
        <w:rPr>
          <w:rFonts w:ascii="Times New Roman" w:hAnsi="Times New Roman" w:cs="Times New Roman"/>
          <w:b/>
          <w:sz w:val="24"/>
          <w:szCs w:val="24"/>
        </w:rPr>
        <w:t>2017,</w:t>
      </w:r>
      <w:r>
        <w:rPr>
          <w:rFonts w:ascii="Times New Roman" w:hAnsi="Times New Roman" w:cs="Times New Roman"/>
          <w:sz w:val="24"/>
          <w:szCs w:val="24"/>
        </w:rPr>
        <w:t xml:space="preserve"> </w:t>
      </w:r>
      <w:r>
        <w:rPr>
          <w:rFonts w:ascii="Times New Roman" w:hAnsi="Times New Roman" w:cs="Times New Roman"/>
          <w:i/>
          <w:sz w:val="24"/>
          <w:szCs w:val="24"/>
        </w:rPr>
        <w:t>38</w:t>
      </w:r>
      <w:r>
        <w:rPr>
          <w:rFonts w:ascii="Times New Roman" w:hAnsi="Times New Roman" w:cs="Times New Roman"/>
          <w:sz w:val="24"/>
          <w:szCs w:val="24"/>
        </w:rPr>
        <w:t>, (4), 651-657.</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Chen, Z.; Jia, D. S.; Zhou, Y.; Hao, J.; Liang, Y.; Cui, Z. M.; Song, W. G., In situ generation of highly dispersed metal nanoparticles on two-dimensional layered SiO2 by topotactic structure conversion and their superior catalytic activity. </w:t>
      </w:r>
      <w:r>
        <w:rPr>
          <w:rFonts w:ascii="Times New Roman" w:hAnsi="Times New Roman" w:cs="Times New Roman"/>
          <w:i/>
          <w:sz w:val="24"/>
          <w:szCs w:val="24"/>
        </w:rPr>
        <w:t xml:space="preserve">Applied Surface Science </w:t>
      </w:r>
      <w:r>
        <w:rPr>
          <w:rFonts w:ascii="Times New Roman" w:hAnsi="Times New Roman" w:cs="Times New Roman"/>
          <w:b/>
          <w:sz w:val="24"/>
          <w:szCs w:val="24"/>
        </w:rPr>
        <w:t>2018,</w:t>
      </w:r>
      <w:r>
        <w:rPr>
          <w:rFonts w:ascii="Times New Roman" w:hAnsi="Times New Roman" w:cs="Times New Roman"/>
          <w:sz w:val="24"/>
          <w:szCs w:val="24"/>
        </w:rPr>
        <w:t xml:space="preserve"> </w:t>
      </w:r>
      <w:r>
        <w:rPr>
          <w:rFonts w:ascii="Times New Roman" w:hAnsi="Times New Roman" w:cs="Times New Roman"/>
          <w:i/>
          <w:sz w:val="24"/>
          <w:szCs w:val="24"/>
        </w:rPr>
        <w:t>434</w:t>
      </w:r>
      <w:r>
        <w:rPr>
          <w:rFonts w:ascii="Times New Roman" w:hAnsi="Times New Roman" w:cs="Times New Roman"/>
          <w:sz w:val="24"/>
          <w:szCs w:val="24"/>
        </w:rPr>
        <w:t>, 1137-1143.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Liang, Y.; Chen, Z.; Yao, W.; Wang, P. Y.; Yu, S. J.; Wang, X. K., Decorating of Ag and CuO on Cu Nanoparticles for Enhanced High Catalytic Activity to the Degradation of Organic Pollutants. </w:t>
      </w:r>
      <w:r>
        <w:rPr>
          <w:rFonts w:ascii="Times New Roman" w:hAnsi="Times New Roman" w:cs="Times New Roman"/>
          <w:i/>
          <w:sz w:val="24"/>
          <w:szCs w:val="24"/>
        </w:rPr>
        <w:t xml:space="preserve">Langmuir </w:t>
      </w:r>
      <w:r>
        <w:rPr>
          <w:rFonts w:ascii="Times New Roman" w:hAnsi="Times New Roman" w:cs="Times New Roman"/>
          <w:b/>
          <w:sz w:val="24"/>
          <w:szCs w:val="24"/>
        </w:rPr>
        <w:t>2017,</w:t>
      </w:r>
      <w:r>
        <w:rPr>
          <w:rFonts w:ascii="Times New Roman" w:hAnsi="Times New Roman" w:cs="Times New Roman"/>
          <w:sz w:val="24"/>
          <w:szCs w:val="24"/>
        </w:rPr>
        <w:t xml:space="preserve"> </w:t>
      </w:r>
      <w:r>
        <w:rPr>
          <w:rFonts w:ascii="Times New Roman" w:hAnsi="Times New Roman" w:cs="Times New Roman"/>
          <w:i/>
          <w:sz w:val="24"/>
          <w:szCs w:val="24"/>
        </w:rPr>
        <w:t>33</w:t>
      </w:r>
      <w:r>
        <w:rPr>
          <w:rFonts w:ascii="Times New Roman" w:hAnsi="Times New Roman" w:cs="Times New Roman"/>
          <w:sz w:val="24"/>
          <w:szCs w:val="24"/>
        </w:rPr>
        <w:t>, (31), 7606-7614.</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 xml:space="preserve">Chen, Z.; Chen, W.; Jia, D.; Liu, Y.; Zhang, A.; Wen, T.; Liu, J.; Ai, Y.; Song, W.; Wang, X., N, P, and S codoped graphene-like carbon nanosheets for ultrafast uranium (VI) capture with high capacity. </w:t>
      </w:r>
      <w:r>
        <w:rPr>
          <w:rFonts w:ascii="Times New Roman" w:hAnsi="Times New Roman" w:cs="Times New Roman"/>
          <w:i/>
          <w:sz w:val="24"/>
          <w:szCs w:val="24"/>
        </w:rPr>
        <w:t xml:space="preserve">Adv. Sci. </w:t>
      </w:r>
      <w:r>
        <w:rPr>
          <w:rFonts w:ascii="Times New Roman" w:hAnsi="Times New Roman" w:cs="Times New Roman"/>
          <w:b/>
          <w:sz w:val="24"/>
          <w:szCs w:val="24"/>
        </w:rPr>
        <w:t>2018</w:t>
      </w:r>
      <w:r>
        <w:rPr>
          <w:rFonts w:ascii="Times New Roman" w:hAnsi="Times New Roman" w:cs="Times New Roman"/>
          <w:sz w:val="24"/>
          <w:szCs w:val="24"/>
        </w:rPr>
        <w:t>, 1800235</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lang w:val="en"/>
        </w:rPr>
      </w:pPr>
      <w:r>
        <w:rPr>
          <w:rFonts w:ascii="Times New Roman" w:hAnsi="Times New Roman" w:cs="Times New Roman"/>
          <w:sz w:val="24"/>
          <w:szCs w:val="24"/>
        </w:rPr>
        <w:t xml:space="preserve">8.  Wang W.; Chen, Z.; Zhou H.; Zhang Y.; Wang, X. </w:t>
      </w:r>
      <w:r>
        <w:rPr>
          <w:rFonts w:ascii="Times New Roman" w:hAnsi="Times New Roman" w:cs="Times New Roman"/>
          <w:sz w:val="24"/>
          <w:szCs w:val="24"/>
          <w:lang w:val="en"/>
        </w:rPr>
        <w:t>Two-dimensional lamellar magnesium silicate with large spacing as an excellent adsorbent for uranium immobilization.</w:t>
      </w:r>
      <w:r>
        <w:rPr>
          <w:i/>
        </w:rPr>
        <w:t xml:space="preserve"> </w:t>
      </w:r>
      <w:r>
        <w:rPr>
          <w:rFonts w:ascii="Times New Roman" w:hAnsi="Times New Roman" w:cs="Times New Roman"/>
          <w:i/>
          <w:sz w:val="24"/>
          <w:szCs w:val="24"/>
          <w:lang w:val="en"/>
        </w:rPr>
        <w:t>Environ. Sci.: Nano</w:t>
      </w:r>
      <w:r>
        <w:rPr>
          <w:rFonts w:ascii="Times New Roman" w:hAnsi="Times New Roman" w:cs="Times New Roman"/>
          <w:sz w:val="24"/>
          <w:szCs w:val="24"/>
          <w:lang w:val="en"/>
        </w:rPr>
        <w:t xml:space="preserve">, </w:t>
      </w:r>
      <w:r>
        <w:rPr>
          <w:rFonts w:ascii="Times New Roman" w:hAnsi="Times New Roman" w:cs="Times New Roman"/>
          <w:b/>
          <w:sz w:val="24"/>
          <w:szCs w:val="24"/>
          <w:lang w:val="en"/>
        </w:rPr>
        <w:t>2018,</w:t>
      </w:r>
      <w:r>
        <w:rPr>
          <w:rFonts w:ascii="Times New Roman" w:hAnsi="Times New Roman" w:cs="Times New Roman"/>
          <w:sz w:val="24"/>
          <w:szCs w:val="24"/>
          <w:lang w:val="en"/>
        </w:rPr>
        <w:t xml:space="preserve"> 5, 2406–2414</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lang w:val="en"/>
        </w:rPr>
        <w:t>9.  Chen, Z.; Wang, W. X.; Zhang, Y. F.; Liang, Y.; Cui, Z. M.; Wang, X. K., Pd Nanoparticles Confined in the Porous Graphene-like Carbon Nanosheets for Olefin Hydrogenation. Langmuir 2018, 34, (43), 12809-12814.</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lang w:val="en"/>
        </w:rPr>
        <w:t>Wang, W. X.; Wang, X. X.; Xing, J. L.; Gong, Q. B.; Wang, H. H.; Wang, J. J.; Chen, Z.; Ai, Y. J.; Wang, X. K., Multi-heteroatom doped graphene-like carbon nanospheres with 3D inverse opal structure: a promising bisphenol-A remediation material. Environmental Science-Nano 2019, 6, (3), 809-819.</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rPr>
        <w:t>11</w:t>
      </w:r>
      <w:r>
        <w:rPr>
          <w:rFonts w:ascii="Times New Roman" w:hAnsi="Times New Roman" w:cs="Times New Roman"/>
          <w:sz w:val="24"/>
          <w:szCs w:val="24"/>
        </w:rPr>
        <w:t>.  Wang, W. X.; Gong, Q. B.; Chen, Z.; Wang, W. D.; Huang, Q.; Song, S.; Chen, J. R.; Wang, X. K., Adsorption and competition investigation of phenolic compounds on the solid-liquid interface of three-dimensional foam-like graphene oxide. Chemical Engineering Journal 2019, 378.</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bookmarkStart w:id="0" w:name="_Hlk88470033"/>
      <w:r>
        <w:rPr>
          <w:rFonts w:hint="eastAsia" w:ascii="Times New Roman" w:hAnsi="Times New Roman" w:cs="Times New Roman"/>
          <w:sz w:val="24"/>
          <w:szCs w:val="24"/>
        </w:rPr>
        <w:t>1</w:t>
      </w:r>
      <w:r>
        <w:rPr>
          <w:rFonts w:ascii="Times New Roman" w:hAnsi="Times New Roman" w:cs="Times New Roman"/>
          <w:sz w:val="24"/>
          <w:szCs w:val="24"/>
        </w:rPr>
        <w:t>2.</w:t>
      </w:r>
      <w:r>
        <w:rPr>
          <w:rFonts w:ascii="Calibri" w:hAnsi="Calibri" w:cs="Times New Roman"/>
          <w:sz w:val="20"/>
          <w:szCs w:val="24"/>
        </w:rPr>
        <w:t xml:space="preserve"> </w:t>
      </w:r>
      <w:r>
        <w:rPr>
          <w:rFonts w:ascii="Times New Roman" w:hAnsi="Times New Roman" w:cs="Times New Roman"/>
          <w:sz w:val="24"/>
          <w:szCs w:val="24"/>
        </w:rPr>
        <w:t xml:space="preserve">Chen, Z.; Huang, Q.; Zhang, Y. F.; Sheng, P.; Cui, Z. M., Confined Generation of Homogeneously Dispersed Au and SnO2 Nanoparticles in Layered Silicate as Synergistic Catalysts. </w:t>
      </w:r>
      <w:r>
        <w:rPr>
          <w:rFonts w:ascii="Times New Roman" w:hAnsi="Times New Roman" w:cs="Times New Roman"/>
          <w:i/>
          <w:sz w:val="24"/>
          <w:szCs w:val="24"/>
        </w:rPr>
        <w:t xml:space="preserve">Langmuir </w:t>
      </w:r>
      <w:r>
        <w:rPr>
          <w:rFonts w:ascii="Times New Roman" w:hAnsi="Times New Roman" w:cs="Times New Roman"/>
          <w:b/>
          <w:sz w:val="24"/>
          <w:szCs w:val="24"/>
        </w:rPr>
        <w:t>2021,</w:t>
      </w:r>
      <w:r>
        <w:rPr>
          <w:rFonts w:ascii="Times New Roman" w:hAnsi="Times New Roman" w:cs="Times New Roman"/>
          <w:sz w:val="24"/>
          <w:szCs w:val="24"/>
        </w:rPr>
        <w:t xml:space="preserve"> </w:t>
      </w:r>
      <w:r>
        <w:rPr>
          <w:rFonts w:ascii="Times New Roman" w:hAnsi="Times New Roman" w:cs="Times New Roman"/>
          <w:i/>
          <w:sz w:val="24"/>
          <w:szCs w:val="24"/>
        </w:rPr>
        <w:t>37</w:t>
      </w:r>
      <w:r>
        <w:rPr>
          <w:rFonts w:ascii="Times New Roman" w:hAnsi="Times New Roman" w:cs="Times New Roman"/>
          <w:sz w:val="24"/>
          <w:szCs w:val="24"/>
        </w:rPr>
        <w:t>, (7), 2341-2348.</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iCs/>
          <w:sz w:val="24"/>
          <w:szCs w:val="24"/>
        </w:rPr>
      </w:pPr>
      <w:r>
        <w:rPr>
          <w:rFonts w:ascii="Times New Roman" w:hAnsi="Times New Roman" w:cs="Times New Roman"/>
          <w:iCs/>
          <w:sz w:val="24"/>
          <w:szCs w:val="24"/>
        </w:rPr>
        <w:t>13.</w:t>
      </w:r>
      <w:r>
        <w:rPr>
          <w:rFonts w:ascii="Times New Roman" w:hAnsi="Times New Roman" w:cs="Times New Roman"/>
          <w:iCs/>
          <w:sz w:val="24"/>
          <w:szCs w:val="24"/>
        </w:rPr>
        <w:tab/>
      </w:r>
      <w:r>
        <w:rPr>
          <w:rFonts w:ascii="Times New Roman" w:hAnsi="Times New Roman" w:cs="Times New Roman"/>
          <w:iCs/>
          <w:sz w:val="24"/>
          <w:szCs w:val="24"/>
        </w:rPr>
        <w:t>Chen, L. Z.; Gong, Q. B.; Chen, Z., Preparation and Application of Ultra-Thin Two Dimensional MOF Nanomaterials. Progress in Chemistry 2021, 33, (8), 1280-1292.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4.</w:t>
      </w:r>
      <w:r>
        <w:rPr>
          <w:rFonts w:ascii="Times New Roman" w:hAnsi="Times New Roman" w:cs="Times New Roman"/>
          <w:i/>
          <w:sz w:val="24"/>
          <w:szCs w:val="24"/>
        </w:rPr>
        <w:t xml:space="preserve"> </w:t>
      </w:r>
      <w:r>
        <w:rPr>
          <w:rFonts w:ascii="Times New Roman" w:hAnsi="Times New Roman" w:cs="Times New Roman"/>
          <w:iCs/>
          <w:sz w:val="24"/>
          <w:szCs w:val="24"/>
        </w:rPr>
        <w:t>Wang, W. X.; Liu, Y.; Yue, Y. F.; Wang, H. H.; Cheng, G.; Gao, C. Y.; Chen, C. L.; Ai, Y. J.; Chen, Z.; Wang, X. K., The Confined Interlayer Growth of Ultrathin Two-Dimensional Fe3O4 Nanosheets with Enriched Oxygen Vacancies for Peroxymonosulfate Activation. Acs Catalysis 2021, 11, (17), 11256-11265.</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iCs/>
          <w:sz w:val="24"/>
          <w:szCs w:val="24"/>
        </w:rPr>
      </w:pPr>
      <w:r>
        <w:rPr>
          <w:rFonts w:ascii="Times New Roman" w:hAnsi="Times New Roman" w:cs="Times New Roman"/>
          <w:iCs/>
          <w:sz w:val="24"/>
          <w:szCs w:val="24"/>
        </w:rPr>
        <w:t>15.</w:t>
      </w:r>
      <w:r>
        <w:rPr>
          <w:rFonts w:ascii="Times New Roman" w:hAnsi="Times New Roman" w:cs="Times New Roman"/>
          <w:iCs/>
          <w:sz w:val="24"/>
          <w:szCs w:val="24"/>
        </w:rPr>
        <w:tab/>
      </w:r>
      <w:r>
        <w:rPr>
          <w:rFonts w:ascii="Times New Roman" w:hAnsi="Times New Roman" w:cs="Times New Roman"/>
          <w:iCs/>
          <w:sz w:val="24"/>
          <w:szCs w:val="24"/>
        </w:rPr>
        <w:t>Li, H. J.; Li, J. J.; Chen, Z.; Wang, Z. Z.; Qu, J.; Chen, Y. Q.; Zhu, L. J.; Jiang, F., Blocky Sb/C Anodes with Enhanced Diffusion Kinetics for High-Rate and Ultra-Long Cyclability Sodium Dual-Ion Batteries. Chemelectrochem 2021, 8, (18), 3512-3518.</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textAlignment w:val="auto"/>
        <w:rPr>
          <w:rFonts w:hint="default" w:ascii="Times New Roman" w:hAnsi="Times New Roman" w:cs="Times New Roman" w:eastAsiaTheme="minorEastAsia"/>
          <w:iCs/>
          <w:sz w:val="24"/>
          <w:szCs w:val="24"/>
          <w:lang w:val="en-US" w:eastAsia="zh-CN"/>
        </w:rPr>
      </w:pPr>
      <w:r>
        <w:rPr>
          <w:rFonts w:hint="default" w:ascii="Times New Roman" w:hAnsi="Times New Roman" w:cs="Times New Roman" w:eastAsiaTheme="minorEastAsia"/>
          <w:iCs/>
          <w:sz w:val="24"/>
          <w:szCs w:val="24"/>
          <w:lang w:val="en-US" w:eastAsia="zh-CN"/>
        </w:rPr>
        <w:t>Li, H. J.; Shen, S. P.; Tang, G.; Li, J. J.; Lyu, X. F.; Zhu, L. J.; Jiang, F.; Chen, Y. Q.; Yue, J. P.; Chen, Z., Nanocasting construction of few-graphene-layers carbon with tunable layer spacing as ultra-stable anode for sodium-ion batteries. Electrochimica Acta 2022, 419.</w:t>
      </w:r>
      <w:bookmarkEnd w:id="0"/>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textAlignment w:val="auto"/>
        <w:rPr>
          <w:rFonts w:hint="default" w:ascii="Times New Roman" w:hAnsi="Times New Roman" w:cs="Times New Roman" w:eastAsiaTheme="minorEastAsia"/>
          <w:iCs/>
          <w:sz w:val="24"/>
          <w:szCs w:val="24"/>
          <w:lang w:val="en-US" w:eastAsia="zh-CN"/>
        </w:rPr>
      </w:pPr>
      <w:r>
        <w:rPr>
          <w:rFonts w:hint="default" w:ascii="Times New Roman" w:hAnsi="Times New Roman" w:cs="Times New Roman" w:eastAsiaTheme="minorEastAsia"/>
          <w:iCs/>
          <w:sz w:val="24"/>
          <w:szCs w:val="24"/>
          <w:lang w:val="en-US" w:eastAsia="zh-CN"/>
        </w:rPr>
        <w:t>Huang, Q.; Jin, S.; Song, S.; Chen, Z., The nitrogen-doped graphene-like carbon nanosheets: Confined construction and oxygen-limited oxidation for higher removal efficiency toward organic contaminants. Journal of Cleaner Production 2022, 363.</w:t>
      </w:r>
    </w:p>
    <w:p>
      <w:pPr>
        <w:pStyle w:val="10"/>
        <w:numPr>
          <w:numId w:val="0"/>
        </w:numPr>
        <w:tabs>
          <w:tab w:val="left" w:pos="693"/>
        </w:tabs>
        <w:spacing w:line="403" w:lineRule="auto"/>
        <w:ind w:right="276" w:rightChars="0"/>
        <w:jc w:val="both"/>
        <w:rPr>
          <w:sz w:val="24"/>
        </w:rPr>
      </w:pPr>
    </w:p>
    <w:sectPr>
      <w:pgSz w:w="11910" w:h="16840"/>
      <w:pgMar w:top="720" w:right="160" w:bottom="280" w:left="320" w:header="53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224155</wp:posOffset>
              </wp:positionH>
              <wp:positionV relativeFrom="page">
                <wp:posOffset>460375</wp:posOffset>
              </wp:positionV>
              <wp:extent cx="7112000" cy="0"/>
              <wp:effectExtent l="0" t="0" r="0" b="0"/>
              <wp:wrapNone/>
              <wp:docPr id="10" name="直线 1"/>
              <wp:cNvGraphicFramePr/>
              <a:graphic xmlns:a="http://schemas.openxmlformats.org/drawingml/2006/main">
                <a:graphicData uri="http://schemas.microsoft.com/office/word/2010/wordprocessingShape">
                  <wps:wsp>
                    <wps:cNvSpPr/>
                    <wps:spPr>
                      <a:xfrm>
                        <a:off x="0" y="0"/>
                        <a:ext cx="71120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17.65pt;margin-top:36.25pt;height:0pt;width:560pt;mso-position-horizontal-relative:page;mso-position-vertical-relative:page;z-index:-251657216;mso-width-relative:page;mso-height-relative:page;" filled="f" stroked="t" coordsize="21600,21600" o:gfxdata="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RJzxHXAAAA&#10;CQEAAA8AAAAAAAAAAQAgAAAAIgAAAGRycy9kb3ducmV2LnhtbFBLAQIUABQAAAAIAIdO4kCzM+HG&#10;5QEAANwDAAAOAAAAAAAAAAEAIAAAACYBAABkcnMvZTJvRG9jLnhtbFBLBQYAAAAABgAGAFkBAAB9&#10;BQAAAAA=&#10;">
              <v:fill on="f" focussize="0,0"/>
              <v:stroke weight="0.48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FA98"/>
    <w:multiLevelType w:val="singleLevel"/>
    <w:tmpl w:val="8BEEFA98"/>
    <w:lvl w:ilvl="0" w:tentative="0">
      <w:start w:val="16"/>
      <w:numFmt w:val="decimal"/>
      <w:suff w:val="space"/>
      <w:lvlText w:val="%1."/>
      <w:lvlJc w:val="left"/>
    </w:lvl>
  </w:abstractNum>
  <w:abstractNum w:abstractNumId="1">
    <w:nsid w:val="3FEB6BE2"/>
    <w:multiLevelType w:val="multilevel"/>
    <w:tmpl w:val="3FEB6BE2"/>
    <w:lvl w:ilvl="0" w:tentative="0">
      <w:start w:val="0"/>
      <w:numFmt w:val="bullet"/>
      <w:lvlText w:val=""/>
      <w:lvlJc w:val="left"/>
      <w:pPr>
        <w:ind w:left="1400" w:hanging="420"/>
      </w:pPr>
      <w:rPr>
        <w:rFonts w:hint="default" w:ascii="Wingdings" w:hAnsi="Wingdings" w:eastAsia="Wingdings" w:cs="Wingdings"/>
        <w:w w:val="100"/>
        <w:sz w:val="24"/>
        <w:szCs w:val="24"/>
      </w:rPr>
    </w:lvl>
    <w:lvl w:ilvl="1" w:tentative="0">
      <w:start w:val="0"/>
      <w:numFmt w:val="bullet"/>
      <w:lvlText w:val=""/>
      <w:lvlJc w:val="left"/>
      <w:pPr>
        <w:ind w:left="3169" w:hanging="420"/>
      </w:pPr>
      <w:rPr>
        <w:rFonts w:hint="default" w:ascii="Wingdings" w:hAnsi="Wingdings" w:eastAsia="Wingdings" w:cs="Wingdings"/>
        <w:w w:val="100"/>
        <w:sz w:val="24"/>
        <w:szCs w:val="24"/>
      </w:rPr>
    </w:lvl>
    <w:lvl w:ilvl="2" w:tentative="0">
      <w:start w:val="0"/>
      <w:numFmt w:val="bullet"/>
      <w:lvlText w:val="•"/>
      <w:lvlJc w:val="left"/>
      <w:pPr>
        <w:ind w:left="4078" w:hanging="420"/>
      </w:pPr>
      <w:rPr>
        <w:rFonts w:hint="default"/>
      </w:rPr>
    </w:lvl>
    <w:lvl w:ilvl="3" w:tentative="0">
      <w:start w:val="0"/>
      <w:numFmt w:val="bullet"/>
      <w:lvlText w:val="•"/>
      <w:lvlJc w:val="left"/>
      <w:pPr>
        <w:ind w:left="4996" w:hanging="420"/>
      </w:pPr>
      <w:rPr>
        <w:rFonts w:hint="default"/>
      </w:rPr>
    </w:lvl>
    <w:lvl w:ilvl="4" w:tentative="0">
      <w:start w:val="0"/>
      <w:numFmt w:val="bullet"/>
      <w:lvlText w:val="•"/>
      <w:lvlJc w:val="left"/>
      <w:pPr>
        <w:ind w:left="5915" w:hanging="420"/>
      </w:pPr>
      <w:rPr>
        <w:rFonts w:hint="default"/>
      </w:rPr>
    </w:lvl>
    <w:lvl w:ilvl="5" w:tentative="0">
      <w:start w:val="0"/>
      <w:numFmt w:val="bullet"/>
      <w:lvlText w:val="•"/>
      <w:lvlJc w:val="left"/>
      <w:pPr>
        <w:ind w:left="6833" w:hanging="420"/>
      </w:pPr>
      <w:rPr>
        <w:rFonts w:hint="default"/>
      </w:rPr>
    </w:lvl>
    <w:lvl w:ilvl="6" w:tentative="0">
      <w:start w:val="0"/>
      <w:numFmt w:val="bullet"/>
      <w:lvlText w:val="•"/>
      <w:lvlJc w:val="left"/>
      <w:pPr>
        <w:ind w:left="7752" w:hanging="420"/>
      </w:pPr>
      <w:rPr>
        <w:rFonts w:hint="default"/>
      </w:rPr>
    </w:lvl>
    <w:lvl w:ilvl="7" w:tentative="0">
      <w:start w:val="0"/>
      <w:numFmt w:val="bullet"/>
      <w:lvlText w:val="•"/>
      <w:lvlJc w:val="left"/>
      <w:pPr>
        <w:ind w:left="8670" w:hanging="420"/>
      </w:pPr>
      <w:rPr>
        <w:rFonts w:hint="default"/>
      </w:rPr>
    </w:lvl>
    <w:lvl w:ilvl="8" w:tentative="0">
      <w:start w:val="0"/>
      <w:numFmt w:val="bullet"/>
      <w:lvlText w:val="•"/>
      <w:lvlJc w:val="left"/>
      <w:pPr>
        <w:ind w:left="9589" w:hanging="420"/>
      </w:pPr>
      <w:rPr>
        <w:rFonts w:hint="default"/>
      </w:rPr>
    </w:lvl>
  </w:abstractNum>
  <w:abstractNum w:abstractNumId="2">
    <w:nsid w:val="79477421"/>
    <w:multiLevelType w:val="multilevel"/>
    <w:tmpl w:val="79477421"/>
    <w:lvl w:ilvl="0" w:tentative="0">
      <w:start w:val="0"/>
      <w:numFmt w:val="bullet"/>
      <w:lvlText w:val=""/>
      <w:lvlJc w:val="left"/>
      <w:pPr>
        <w:ind w:left="560" w:hanging="420"/>
      </w:pPr>
      <w:rPr>
        <w:rFonts w:hint="default" w:ascii="Wingdings" w:hAnsi="Wingdings" w:eastAsia="Wingdings" w:cs="Wingdings"/>
        <w:w w:val="100"/>
        <w:sz w:val="24"/>
        <w:szCs w:val="24"/>
      </w:rPr>
    </w:lvl>
    <w:lvl w:ilvl="1" w:tentative="0">
      <w:start w:val="0"/>
      <w:numFmt w:val="bullet"/>
      <w:lvlText w:val="•"/>
      <w:lvlJc w:val="left"/>
      <w:pPr>
        <w:ind w:left="1646" w:hanging="420"/>
      </w:pPr>
      <w:rPr>
        <w:rFonts w:hint="default"/>
      </w:rPr>
    </w:lvl>
    <w:lvl w:ilvl="2" w:tentative="0">
      <w:start w:val="0"/>
      <w:numFmt w:val="bullet"/>
      <w:lvlText w:val="•"/>
      <w:lvlJc w:val="left"/>
      <w:pPr>
        <w:ind w:left="2733" w:hanging="420"/>
      </w:pPr>
      <w:rPr>
        <w:rFonts w:hint="default"/>
      </w:rPr>
    </w:lvl>
    <w:lvl w:ilvl="3" w:tentative="0">
      <w:start w:val="0"/>
      <w:numFmt w:val="bullet"/>
      <w:lvlText w:val="•"/>
      <w:lvlJc w:val="left"/>
      <w:pPr>
        <w:ind w:left="3819" w:hanging="420"/>
      </w:pPr>
      <w:rPr>
        <w:rFonts w:hint="default"/>
      </w:rPr>
    </w:lvl>
    <w:lvl w:ilvl="4" w:tentative="0">
      <w:start w:val="0"/>
      <w:numFmt w:val="bullet"/>
      <w:lvlText w:val="•"/>
      <w:lvlJc w:val="left"/>
      <w:pPr>
        <w:ind w:left="4906" w:hanging="420"/>
      </w:pPr>
      <w:rPr>
        <w:rFonts w:hint="default"/>
      </w:rPr>
    </w:lvl>
    <w:lvl w:ilvl="5" w:tentative="0">
      <w:start w:val="0"/>
      <w:numFmt w:val="bullet"/>
      <w:lvlText w:val="•"/>
      <w:lvlJc w:val="left"/>
      <w:pPr>
        <w:ind w:left="5993" w:hanging="420"/>
      </w:pPr>
      <w:rPr>
        <w:rFonts w:hint="default"/>
      </w:rPr>
    </w:lvl>
    <w:lvl w:ilvl="6" w:tentative="0">
      <w:start w:val="0"/>
      <w:numFmt w:val="bullet"/>
      <w:lvlText w:val="•"/>
      <w:lvlJc w:val="left"/>
      <w:pPr>
        <w:ind w:left="7079" w:hanging="420"/>
      </w:pPr>
      <w:rPr>
        <w:rFonts w:hint="default"/>
      </w:rPr>
    </w:lvl>
    <w:lvl w:ilvl="7" w:tentative="0">
      <w:start w:val="0"/>
      <w:numFmt w:val="bullet"/>
      <w:lvlText w:val="•"/>
      <w:lvlJc w:val="left"/>
      <w:pPr>
        <w:ind w:left="8166" w:hanging="420"/>
      </w:pPr>
      <w:rPr>
        <w:rFonts w:hint="default"/>
      </w:rPr>
    </w:lvl>
    <w:lvl w:ilvl="8" w:tentative="0">
      <w:start w:val="0"/>
      <w:numFmt w:val="bullet"/>
      <w:lvlText w:val="•"/>
      <w:lvlJc w:val="left"/>
      <w:pPr>
        <w:ind w:left="9252"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jY3MGI1MDBjYWJmMzdkYjJmZGNmNjdkNjlmMzIifQ=="/>
  </w:docVars>
  <w:rsids>
    <w:rsidRoot w:val="00AB620A"/>
    <w:rsid w:val="000E5E1A"/>
    <w:rsid w:val="00326F68"/>
    <w:rsid w:val="00AB620A"/>
    <w:rsid w:val="00C14399"/>
    <w:rsid w:val="00DF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140"/>
      <w:outlineLvl w:val="0"/>
    </w:pPr>
    <w:rPr>
      <w:rFonts w:ascii="仿宋" w:hAnsi="仿宋" w:eastAsia="仿宋" w:cs="仿宋"/>
      <w:b/>
      <w:bCs/>
      <w:sz w:val="28"/>
      <w:szCs w:val="28"/>
    </w:rPr>
  </w:style>
  <w:style w:type="paragraph" w:styleId="3">
    <w:name w:val="heading 2"/>
    <w:basedOn w:val="1"/>
    <w:next w:val="1"/>
    <w:unhideWhenUsed/>
    <w:qFormat/>
    <w:uiPriority w:val="9"/>
    <w:pPr>
      <w:spacing w:before="52"/>
      <w:ind w:left="560"/>
      <w:outlineLvl w:val="1"/>
    </w:pPr>
    <w:rPr>
      <w:rFonts w:ascii="仿宋" w:hAnsi="仿宋" w:eastAsia="仿宋" w:cs="仿宋"/>
      <w:b/>
      <w:bCs/>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40" w:hanging="421"/>
    </w:pPr>
  </w:style>
  <w:style w:type="paragraph" w:customStyle="1" w:styleId="11">
    <w:name w:val="Table Paragraph"/>
    <w:basedOn w:val="1"/>
    <w:qFormat/>
    <w:uiPriority w:val="1"/>
  </w:style>
  <w:style w:type="character" w:customStyle="1" w:styleId="12">
    <w:name w:val="页眉 字符"/>
    <w:basedOn w:val="8"/>
    <w:link w:val="6"/>
    <w:uiPriority w:val="99"/>
    <w:rPr>
      <w:rFonts w:ascii="Times New Roman" w:hAnsi="Times New Roman" w:eastAsia="Times New Roman" w:cs="Times New Roman"/>
      <w:sz w:val="18"/>
      <w:szCs w:val="18"/>
    </w:rPr>
  </w:style>
  <w:style w:type="character" w:customStyle="1" w:styleId="13">
    <w:name w:val="页脚 字符"/>
    <w:basedOn w:val="8"/>
    <w:link w:val="5"/>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621</Words>
  <Characters>3542</Characters>
  <Lines>29</Lines>
  <Paragraphs>8</Paragraphs>
  <TotalTime>1</TotalTime>
  <ScaleCrop>false</ScaleCrop>
  <LinksUpToDate>false</LinksUpToDate>
  <CharactersWithSpaces>4155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2021-05-08T01:12:00Z</dcterms:created>
  <dc:creator>ye</dc:creator>
  <cp:lastModifiedBy>陈哲</cp:lastModifiedBy>
  <dcterms:modified xsi:type="dcterms:W3CDTF">2022-10-04T08:58:52Z</dcterms:modified>
  <dc:title>杨   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KSOProductBuildVer">
    <vt:lpwstr>2052-11.1.0.12116</vt:lpwstr>
  </property>
  <property fmtid="{D5CDD505-2E9C-101B-9397-08002B2CF9AE}" pid="6" name="ICV">
    <vt:lpwstr>EFA43D27F54D4DD3A8F5D54EDAE30D05</vt:lpwstr>
  </property>
</Properties>
</file>