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0F47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textAlignment w:val="auto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楷体" w:eastAsia="楷体_GB2312" w:cs="Times New Roman"/>
          <w:b/>
          <w:color w:val="0000FF"/>
          <w:kern w:val="2"/>
          <w:sz w:val="28"/>
          <w:szCs w:val="28"/>
        </w:rPr>
        <w:t>余洋</w:t>
      </w:r>
      <w:r>
        <w:rPr>
          <w:rFonts w:ascii="Times New Roman" w:hAnsi="Times New Roman" w:eastAsia="楷体_GB2312" w:cs="Times New Roman"/>
          <w:sz w:val="28"/>
          <w:szCs w:val="28"/>
        </w:rPr>
        <w:t>，男，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1982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.0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，汉族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，教授，博导，</w:t>
      </w:r>
      <w:r>
        <w:rPr>
          <w:rFonts w:ascii="Times New Roman" w:hAnsi="Times New Roman" w:eastAsia="楷体_GB2312" w:cs="Times New Roman"/>
          <w:sz w:val="28"/>
          <w:szCs w:val="28"/>
        </w:rPr>
        <w:t>电自教研室主任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，河北省分布式储能与微网重点实验室副主任，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IEEE中国区储能并网与运行技术分委会/市场与规划分委会理事，</w:t>
      </w:r>
      <w:r>
        <w:rPr>
          <w:rFonts w:ascii="Times New Roman" w:hAnsi="Times New Roman" w:eastAsia="楷体_GB2312" w:cs="Times New Roman"/>
          <w:sz w:val="28"/>
          <w:szCs w:val="28"/>
        </w:rPr>
        <w:t>九三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学社</w:t>
      </w:r>
      <w:r>
        <w:rPr>
          <w:rFonts w:ascii="Times New Roman" w:hAnsi="Times New Roman" w:eastAsia="楷体_GB2312" w:cs="Times New Roman"/>
          <w:sz w:val="28"/>
          <w:szCs w:val="28"/>
        </w:rPr>
        <w:t>华电支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社</w:t>
      </w:r>
      <w:r>
        <w:rPr>
          <w:rFonts w:ascii="Times New Roman" w:hAnsi="Times New Roman" w:eastAsia="楷体_GB2312" w:cs="Times New Roman"/>
          <w:sz w:val="28"/>
          <w:szCs w:val="28"/>
        </w:rPr>
        <w:t>副主委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保定市政协委员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，保定市委市政府决咨委委员</w:t>
      </w:r>
      <w:r>
        <w:rPr>
          <w:rFonts w:ascii="Times New Roman" w:hAnsi="Times New Roman" w:eastAsia="楷体_GB2312" w:cs="Times New Roman"/>
          <w:sz w:val="28"/>
          <w:szCs w:val="28"/>
        </w:rPr>
        <w:t>。</w:t>
      </w:r>
    </w:p>
    <w:p w14:paraId="29388BDA"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楷体_GB2312" w:cs="Times New Roman"/>
          <w:sz w:val="28"/>
          <w:szCs w:val="28"/>
          <w:u w:val="single"/>
        </w:rPr>
        <w:t>学习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工作简介</w:t>
      </w:r>
    </w:p>
    <w:p w14:paraId="19B9450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2005年于华北电力大学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(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保定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)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获得学士学位，2018年于西安交通大学获得硕士学位，2016年于华北电力大学获得博士学位，2019-2020美国Lehigh University访问学者；新能源电力系统国重实验室研究成员，河北省科技特派员；承担国家自然科学基金、河北省自然科学基金、国家电网、南方电网、其它科研机构等纵横向项目20余项；在IEEE系列、IET系列、《中国电机工程学报》、《电工技术学报》、《电力系统自动化》等国内外权威刊物上发表论文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0多篇，其中SCI检索20多篇；申请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授权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发明专利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0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余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项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；出版专著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2部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。</w:t>
      </w:r>
    </w:p>
    <w:p w14:paraId="02C6E05B"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楷体_GB2312" w:cs="Times New Roman"/>
          <w:sz w:val="28"/>
          <w:szCs w:val="28"/>
          <w:u w:val="single"/>
        </w:rPr>
        <w:t>科研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获奖情况</w:t>
      </w:r>
    </w:p>
    <w:p w14:paraId="734D4E9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获得河北省科技进步二等奖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、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山西省科技进步二等奖、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内蒙古科技进步二等奖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河北省技术发明奖三等奖各1项；入选河北省“三三三人才”，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燕赵英才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A卡，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获华北电力大学电力工程系首届青年优秀人才支持计划，南瑞继保奖教金，泰科电子奖教金；主笔提案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被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省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市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级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政协采用，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连续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3年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被评为九三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学社河北省委参政议政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先进个人。</w:t>
      </w:r>
    </w:p>
    <w:p w14:paraId="307B2AEB"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楷体_GB2312" w:cs="Times New Roman"/>
          <w:sz w:val="28"/>
          <w:szCs w:val="28"/>
          <w:u w:val="single"/>
        </w:rPr>
        <w:t>主要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研究方向</w:t>
      </w:r>
    </w:p>
    <w:p w14:paraId="00A30B0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ascii="华文楷体" w:eastAsia="华文楷体" w:cs="华文楷体" w:hAnsiTheme="minorHAnsi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储能技术：研究</w:t>
      </w:r>
      <w:r>
        <w:rPr>
          <w:rFonts w:hint="eastAsia" w:ascii="华文楷体" w:eastAsia="华文楷体" w:cs="华文楷体" w:hAnsiTheme="minorHAnsi"/>
          <w:sz w:val="28"/>
          <w:szCs w:val="28"/>
        </w:rPr>
        <w:t>新型机械弹性储能</w:t>
      </w:r>
      <w:r>
        <w:rPr>
          <w:rFonts w:hint="eastAsia" w:ascii="华文楷体" w:eastAsia="华文楷体" w:cs="华文楷体" w:hAnsiTheme="minorHAnsi"/>
          <w:sz w:val="28"/>
          <w:szCs w:val="28"/>
          <w:lang w:eastAsia="zh-CN"/>
        </w:rPr>
        <w:t>、抽水蓄能等电力储能</w:t>
      </w:r>
      <w:r>
        <w:rPr>
          <w:rFonts w:hint="eastAsia" w:ascii="华文楷体" w:eastAsia="华文楷体" w:cs="华文楷体" w:hAnsiTheme="minorHAnsi"/>
          <w:sz w:val="28"/>
          <w:szCs w:val="28"/>
        </w:rPr>
        <w:t>技术；研究各类储能系统参与新能源电力系统运行的建模与控制技术。</w:t>
      </w:r>
    </w:p>
    <w:p w14:paraId="124CE15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华文楷体" w:eastAsia="华文楷体" w:cs="华文楷体" w:hAnsiTheme="minorHAnsi"/>
          <w:sz w:val="28"/>
          <w:szCs w:val="28"/>
          <w:lang w:eastAsia="zh-CN"/>
        </w:rPr>
        <w:t>灵活性</w:t>
      </w:r>
      <w:r>
        <w:rPr>
          <w:rFonts w:hint="eastAsia" w:ascii="华文楷体" w:eastAsia="华文楷体" w:cs="华文楷体" w:hAnsiTheme="minorHAnsi"/>
          <w:sz w:val="28"/>
          <w:szCs w:val="28"/>
        </w:rPr>
        <w:t>资源聚合与</w:t>
      </w:r>
      <w:r>
        <w:rPr>
          <w:rFonts w:hint="eastAsia" w:ascii="华文楷体" w:eastAsia="华文楷体" w:cs="华文楷体" w:hAnsiTheme="minorHAnsi"/>
          <w:sz w:val="28"/>
          <w:szCs w:val="28"/>
          <w:lang w:eastAsia="zh-CN"/>
        </w:rPr>
        <w:t>互动</w:t>
      </w:r>
      <w:r>
        <w:rPr>
          <w:rFonts w:hint="eastAsia" w:ascii="华文楷体" w:eastAsia="华文楷体" w:cs="华文楷体" w:hAnsiTheme="minorHAnsi"/>
          <w:sz w:val="28"/>
          <w:szCs w:val="28"/>
        </w:rPr>
        <w:t>响应技术：研究</w:t>
      </w:r>
      <w:r>
        <w:rPr>
          <w:rFonts w:hint="eastAsia" w:ascii="华文楷体" w:eastAsia="华文楷体" w:cs="华文楷体" w:hAnsiTheme="minorHAnsi"/>
          <w:sz w:val="28"/>
          <w:szCs w:val="28"/>
          <w:lang w:eastAsia="zh-CN"/>
        </w:rPr>
        <w:t>风光、电动汽车、温控负荷</w:t>
      </w:r>
      <w:bookmarkStart w:id="0" w:name="_GoBack"/>
      <w:bookmarkEnd w:id="0"/>
      <w:r>
        <w:rPr>
          <w:rFonts w:hint="eastAsia" w:ascii="华文楷体" w:eastAsia="华文楷体" w:cs="华文楷体" w:hAnsiTheme="minorHAnsi"/>
          <w:sz w:val="28"/>
          <w:szCs w:val="28"/>
          <w:lang w:eastAsia="zh-CN"/>
        </w:rPr>
        <w:t>等灵活性</w:t>
      </w:r>
      <w:r>
        <w:rPr>
          <w:rFonts w:hint="eastAsia" w:ascii="华文楷体" w:eastAsia="华文楷体" w:cs="华文楷体" w:hAnsiTheme="minorHAnsi"/>
          <w:sz w:val="28"/>
          <w:szCs w:val="28"/>
        </w:rPr>
        <w:t>资源常态化参与电力系统运行的聚合建模和调控技术。</w:t>
      </w:r>
    </w:p>
    <w:p w14:paraId="15CE1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0" w:after="50" w:line="440" w:lineRule="exact"/>
        <w:ind w:left="340" w:firstLine="560" w:firstLineChars="200"/>
        <w:textAlignment w:val="auto"/>
        <w:rPr>
          <w:rFonts w:hint="default" w:eastAsia="楷体_GB2312"/>
          <w:b/>
          <w:sz w:val="28"/>
          <w:szCs w:val="28"/>
          <w:lang w:val="en-US" w:eastAsia="zh-CN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hint="eastAsia" w:eastAsia="楷体_GB2312"/>
          <w:sz w:val="28"/>
          <w:szCs w:val="28"/>
        </w:rPr>
        <w:t>0312</w:t>
      </w:r>
      <w:r>
        <w:rPr>
          <w:rFonts w:eastAsia="楷体_GB2312"/>
          <w:sz w:val="28"/>
          <w:szCs w:val="28"/>
        </w:rPr>
        <w:t>-</w:t>
      </w:r>
      <w:r>
        <w:rPr>
          <w:rFonts w:hint="eastAsia" w:eastAsia="楷体_GB2312"/>
          <w:sz w:val="28"/>
          <w:szCs w:val="28"/>
        </w:rPr>
        <w:t>752</w:t>
      </w:r>
      <w:r>
        <w:rPr>
          <w:rFonts w:hint="eastAsia" w:eastAsia="楷体_GB2312"/>
          <w:sz w:val="28"/>
          <w:szCs w:val="28"/>
          <w:lang w:val="en-US" w:eastAsia="zh-CN"/>
        </w:rPr>
        <w:t>2808</w:t>
      </w:r>
    </w:p>
    <w:p w14:paraId="76867C6D">
      <w:pPr>
        <w:spacing w:line="360" w:lineRule="auto"/>
        <w:ind w:firstLine="560" w:firstLineChars="200"/>
      </w:pPr>
      <w:r>
        <w:rPr>
          <w:rFonts w:eastAsia="楷体_GB2312"/>
          <w:sz w:val="28"/>
          <w:szCs w:val="28"/>
        </w:rPr>
        <w:t>E-mail：</w:t>
      </w:r>
      <w:r>
        <w:fldChar w:fldCharType="begin"/>
      </w:r>
      <w:r>
        <w:instrText xml:space="preserve"> HYPERLINK "mailto:XXX@ncepu.edu.cn" </w:instrText>
      </w:r>
      <w:r>
        <w:fldChar w:fldCharType="separate"/>
      </w:r>
      <w:r>
        <w:rPr>
          <w:rFonts w:hint="eastAsia" w:hAnsi="楷体"/>
          <w:b/>
          <w:color w:val="0000FF"/>
        </w:rPr>
        <w:t>yangyu</w:t>
      </w:r>
      <w:r>
        <w:rPr>
          <w:rFonts w:hAnsi="楷体"/>
          <w:b/>
          <w:color w:val="0000FF"/>
        </w:rPr>
        <w:t>@ncepu.edu.cn</w:t>
      </w:r>
      <w:r>
        <w:rPr>
          <w:rFonts w:hAnsi="楷体"/>
          <w:b/>
          <w:color w:val="0000FF"/>
        </w:rPr>
        <w:fldChar w:fldCharType="end"/>
      </w:r>
    </w:p>
    <w:sectPr>
      <w:pgSz w:w="11906" w:h="16838"/>
      <w:pgMar w:top="1021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OTI2YTQyY2NiMDk4ZDI4ZDZhMTAzNThmNzEwMzgifQ=="/>
  </w:docVars>
  <w:rsids>
    <w:rsidRoot w:val="00315E5A"/>
    <w:rsid w:val="00095EE8"/>
    <w:rsid w:val="000D5EA6"/>
    <w:rsid w:val="00196995"/>
    <w:rsid w:val="002208FD"/>
    <w:rsid w:val="002A798A"/>
    <w:rsid w:val="00315E5A"/>
    <w:rsid w:val="004723AB"/>
    <w:rsid w:val="005B46AC"/>
    <w:rsid w:val="006848E3"/>
    <w:rsid w:val="00775507"/>
    <w:rsid w:val="008512CA"/>
    <w:rsid w:val="0090051B"/>
    <w:rsid w:val="00961C88"/>
    <w:rsid w:val="00C538BA"/>
    <w:rsid w:val="00CF7691"/>
    <w:rsid w:val="00D402D9"/>
    <w:rsid w:val="00DF65A3"/>
    <w:rsid w:val="22533DB6"/>
    <w:rsid w:val="260A481D"/>
    <w:rsid w:val="394B7F8C"/>
    <w:rsid w:val="3C874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545</Words>
  <Characters>625</Characters>
  <Lines>4</Lines>
  <Paragraphs>1</Paragraphs>
  <TotalTime>11</TotalTime>
  <ScaleCrop>false</ScaleCrop>
  <LinksUpToDate>false</LinksUpToDate>
  <CharactersWithSpaces>626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2023-10-11T06:30:00Z</dcterms:created>
  <dc:creator>mt</dc:creator>
  <cp:lastModifiedBy>余洋</cp:lastModifiedBy>
  <dcterms:modified xsi:type="dcterms:W3CDTF">2024-10-22T10:22:18Z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A574675726CC4157A0B84FE7E8660902_13</vt:lpwstr>
  </property>
</Properties>
</file>