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761E" w14:textId="677348E5" w:rsidR="004608F2" w:rsidRDefault="00F8348B" w:rsidP="005E743A">
      <w:pPr>
        <w:adjustRightInd w:val="0"/>
        <w:snapToGrid w:val="0"/>
        <w:spacing w:beforeLines="50" w:before="156" w:afterLines="50" w:after="156" w:line="360" w:lineRule="auto"/>
        <w:rPr>
          <w:rFonts w:ascii="仿宋" w:eastAsia="仿宋" w:hAnsi="仿宋" w:cs="Times New Roman"/>
          <w:sz w:val="28"/>
          <w:szCs w:val="28"/>
        </w:rPr>
      </w:pPr>
      <w:r w:rsidRPr="004608F2">
        <w:rPr>
          <w:rFonts w:ascii="仿宋" w:eastAsia="仿宋" w:hAnsi="仿宋" w:cs="Times New Roman" w:hint="eastAsia"/>
          <w:b/>
          <w:sz w:val="28"/>
          <w:szCs w:val="28"/>
        </w:rPr>
        <w:t>汪黎东</w:t>
      </w:r>
      <w:r w:rsidR="003521ED" w:rsidRPr="004608F2">
        <w:rPr>
          <w:rFonts w:ascii="仿宋" w:eastAsia="仿宋" w:hAnsi="仿宋" w:cs="Times New Roman" w:hint="eastAsia"/>
          <w:b/>
          <w:sz w:val="28"/>
          <w:szCs w:val="28"/>
        </w:rPr>
        <w:t>，</w:t>
      </w:r>
      <w:r w:rsidR="00A61AEA" w:rsidRPr="00A61AEA">
        <w:rPr>
          <w:rFonts w:ascii="仿宋" w:eastAsia="仿宋" w:hAnsi="仿宋" w:cs="Times New Roman" w:hint="eastAsia"/>
          <w:sz w:val="28"/>
          <w:szCs w:val="28"/>
        </w:rPr>
        <w:t>华北电力大学环境科学与工程学院院长，二级教授、国家杰青。主要从事大气污染控制领域的教学和科研工作，兼任科技部重点研发计划“煤炭清洁高效利用技术”重点专项总体专家组专家，曾获北京市教育教学成果二等奖，作为负责人获批河北省首批黄大年团队。发表SCI论文160余篇，包括ES&amp;T 21篇；获国家发明专利授权22项、国际发明3项；在烟气高效脱硫脱硝及资源化以及碳捕集方面的研究成果应用于全国200余台套燃煤电厂和工业锅炉，以第一完成人获河北省自然科学奖一等奖、河北省科技进步一等奖</w:t>
      </w:r>
      <w:r w:rsidR="00DD2AEF" w:rsidRPr="004608F2">
        <w:rPr>
          <w:rFonts w:ascii="仿宋" w:eastAsia="仿宋" w:hAnsi="仿宋" w:cs="Times New Roman" w:hint="eastAsia"/>
          <w:sz w:val="28"/>
          <w:szCs w:val="28"/>
        </w:rPr>
        <w:t>。</w:t>
      </w:r>
    </w:p>
    <w:p w14:paraId="367B2834" w14:textId="77777777" w:rsidR="004608F2" w:rsidRDefault="00E85135" w:rsidP="00E85135">
      <w:pPr>
        <w:spacing w:line="360" w:lineRule="auto"/>
        <w:ind w:firstLineChars="200" w:firstLine="560"/>
        <w:rPr>
          <w:rFonts w:ascii="仿宋" w:eastAsia="仿宋" w:hAnsi="仿宋" w:cs="Times New Roman"/>
          <w:sz w:val="28"/>
          <w:szCs w:val="28"/>
        </w:rPr>
      </w:pPr>
      <w:r w:rsidRPr="00FB3D7C">
        <w:rPr>
          <w:rFonts w:ascii="仿宋" w:eastAsia="仿宋" w:hAnsi="仿宋" w:hint="eastAsia"/>
          <w:sz w:val="28"/>
          <w:szCs w:val="28"/>
        </w:rPr>
        <w:t>E-mail：</w:t>
      </w:r>
      <w:hyperlink r:id="rId7" w:history="1">
        <w:r w:rsidR="004608F2" w:rsidRPr="008A0308">
          <w:rPr>
            <w:rStyle w:val="a8"/>
            <w:rFonts w:ascii="仿宋" w:eastAsia="仿宋" w:hAnsi="仿宋" w:cs="Times New Roman"/>
            <w:sz w:val="28"/>
            <w:szCs w:val="28"/>
          </w:rPr>
          <w:t>wld@ncepu.edu.cn</w:t>
        </w:r>
      </w:hyperlink>
    </w:p>
    <w:p w14:paraId="2DC21B6C" w14:textId="77777777" w:rsidR="00DB2507" w:rsidRPr="004608F2" w:rsidRDefault="00312665" w:rsidP="005E743A">
      <w:pPr>
        <w:adjustRightInd w:val="0"/>
        <w:snapToGrid w:val="0"/>
        <w:spacing w:beforeLines="50" w:before="156" w:afterLines="50" w:after="156" w:line="360" w:lineRule="auto"/>
        <w:rPr>
          <w:rFonts w:ascii="仿宋" w:eastAsia="仿宋" w:hAnsi="仿宋" w:cs="Times New Roman"/>
          <w:sz w:val="28"/>
          <w:szCs w:val="28"/>
          <w:u w:val="single"/>
        </w:rPr>
      </w:pPr>
      <w:r w:rsidRPr="004608F2">
        <w:rPr>
          <w:rFonts w:ascii="仿宋" w:eastAsia="仿宋" w:hAnsi="仿宋" w:cs="Times New Roman" w:hint="eastAsia"/>
          <w:sz w:val="28"/>
          <w:szCs w:val="28"/>
          <w:u w:val="single"/>
        </w:rPr>
        <w:t>承担</w:t>
      </w:r>
      <w:r w:rsidR="00B03CAC" w:rsidRPr="004608F2">
        <w:rPr>
          <w:rFonts w:ascii="仿宋" w:eastAsia="仿宋" w:hAnsi="仿宋" w:cs="Times New Roman" w:hint="eastAsia"/>
          <w:sz w:val="28"/>
          <w:szCs w:val="28"/>
          <w:u w:val="single"/>
        </w:rPr>
        <w:t>的</w:t>
      </w:r>
      <w:r w:rsidRPr="004608F2">
        <w:rPr>
          <w:rFonts w:ascii="仿宋" w:eastAsia="仿宋" w:hAnsi="仿宋" w:cs="Times New Roman" w:hint="eastAsia"/>
          <w:sz w:val="28"/>
          <w:szCs w:val="28"/>
          <w:u w:val="single"/>
        </w:rPr>
        <w:t>主要科研项目：</w:t>
      </w:r>
    </w:p>
    <w:p w14:paraId="26C04B03" w14:textId="09229CCE" w:rsidR="003F11A0" w:rsidRDefault="003F11A0" w:rsidP="005E743A">
      <w:pPr>
        <w:numPr>
          <w:ilvl w:val="0"/>
          <w:numId w:val="3"/>
        </w:numPr>
        <w:adjustRightInd w:val="0"/>
        <w:snapToGrid w:val="0"/>
        <w:spacing w:beforeLines="50" w:before="156" w:afterLines="50" w:after="156" w:line="360" w:lineRule="auto"/>
        <w:rPr>
          <w:rFonts w:ascii="仿宋" w:eastAsia="仿宋" w:hAnsi="仿宋"/>
          <w:sz w:val="28"/>
          <w:szCs w:val="28"/>
        </w:rPr>
      </w:pPr>
      <w:r>
        <w:rPr>
          <w:rFonts w:ascii="仿宋" w:eastAsia="仿宋" w:hAnsi="仿宋" w:hint="eastAsia"/>
          <w:sz w:val="28"/>
          <w:szCs w:val="28"/>
        </w:rPr>
        <w:t>国家杰出青年科学基金：“</w:t>
      </w:r>
      <w:r w:rsidR="00F66877">
        <w:rPr>
          <w:rFonts w:ascii="仿宋" w:eastAsia="仿宋" w:hAnsi="仿宋" w:hint="eastAsia"/>
          <w:sz w:val="28"/>
          <w:szCs w:val="28"/>
        </w:rPr>
        <w:t>燃煤烟气减污降碳”，</w:t>
      </w:r>
      <w:r w:rsidR="007066D8">
        <w:rPr>
          <w:rFonts w:ascii="仿宋" w:eastAsia="仿宋" w:hAnsi="仿宋" w:hint="eastAsia"/>
          <w:sz w:val="28"/>
          <w:szCs w:val="28"/>
        </w:rPr>
        <w:t>国家自然科学基金委</w:t>
      </w:r>
      <w:r w:rsidR="008E2BBE">
        <w:rPr>
          <w:rFonts w:ascii="仿宋" w:eastAsia="仿宋" w:hAnsi="仿宋" w:hint="eastAsia"/>
          <w:sz w:val="28"/>
          <w:szCs w:val="28"/>
        </w:rPr>
        <w:t>，4</w:t>
      </w:r>
      <w:r w:rsidR="008E2BBE">
        <w:rPr>
          <w:rFonts w:ascii="仿宋" w:eastAsia="仿宋" w:hAnsi="仿宋"/>
          <w:sz w:val="28"/>
          <w:szCs w:val="28"/>
        </w:rPr>
        <w:t>00</w:t>
      </w:r>
      <w:r w:rsidR="008E2BBE">
        <w:rPr>
          <w:rFonts w:ascii="仿宋" w:eastAsia="仿宋" w:hAnsi="仿宋" w:hint="eastAsia"/>
          <w:sz w:val="28"/>
          <w:szCs w:val="28"/>
        </w:rPr>
        <w:t>万元，</w:t>
      </w:r>
      <w:r w:rsidR="00F37D4D">
        <w:rPr>
          <w:rFonts w:ascii="仿宋" w:eastAsia="仿宋" w:hAnsi="仿宋" w:hint="eastAsia"/>
          <w:sz w:val="28"/>
          <w:szCs w:val="28"/>
        </w:rPr>
        <w:t>2</w:t>
      </w:r>
      <w:r w:rsidR="00F37D4D">
        <w:rPr>
          <w:rFonts w:ascii="仿宋" w:eastAsia="仿宋" w:hAnsi="仿宋"/>
          <w:sz w:val="28"/>
          <w:szCs w:val="28"/>
        </w:rPr>
        <w:t>024.1-2024.12</w:t>
      </w:r>
      <w:r w:rsidR="00F37D4D">
        <w:rPr>
          <w:rFonts w:ascii="仿宋" w:eastAsia="仿宋" w:hAnsi="仿宋" w:hint="eastAsia"/>
          <w:sz w:val="28"/>
          <w:szCs w:val="28"/>
        </w:rPr>
        <w:t>，负责人</w:t>
      </w:r>
    </w:p>
    <w:p w14:paraId="0AA2D17C" w14:textId="39A269C4" w:rsidR="00312665" w:rsidRPr="004608F2" w:rsidRDefault="00312665" w:rsidP="005E743A">
      <w:pPr>
        <w:numPr>
          <w:ilvl w:val="0"/>
          <w:numId w:val="3"/>
        </w:numPr>
        <w:adjustRightInd w:val="0"/>
        <w:snapToGrid w:val="0"/>
        <w:spacing w:beforeLines="50" w:before="156" w:afterLines="50" w:after="156" w:line="360" w:lineRule="auto"/>
        <w:rPr>
          <w:rFonts w:ascii="仿宋" w:eastAsia="仿宋" w:hAnsi="仿宋"/>
          <w:sz w:val="28"/>
          <w:szCs w:val="28"/>
        </w:rPr>
      </w:pPr>
      <w:r w:rsidRPr="004608F2">
        <w:rPr>
          <w:rFonts w:ascii="仿宋" w:eastAsia="仿宋" w:hAnsi="仿宋" w:hint="eastAsia"/>
          <w:sz w:val="28"/>
          <w:szCs w:val="28"/>
        </w:rPr>
        <w:t>国家重点研发计划课题：“湿式氧化镁法多污染物协同控制与资源化工艺”，科技部，</w:t>
      </w:r>
      <w:r w:rsidR="00DD1AFD" w:rsidRPr="004608F2">
        <w:rPr>
          <w:rFonts w:ascii="仿宋" w:eastAsia="仿宋" w:hAnsi="仿宋" w:hint="eastAsia"/>
          <w:sz w:val="28"/>
          <w:szCs w:val="28"/>
        </w:rPr>
        <w:t>568</w:t>
      </w:r>
      <w:r w:rsidRPr="004608F2">
        <w:rPr>
          <w:rFonts w:ascii="仿宋" w:eastAsia="仿宋" w:hAnsi="仿宋" w:hint="eastAsia"/>
          <w:sz w:val="28"/>
          <w:szCs w:val="28"/>
        </w:rPr>
        <w:t>万元，2017.6-2020.12，负责人；</w:t>
      </w:r>
    </w:p>
    <w:p w14:paraId="234B2DF5" w14:textId="77777777" w:rsidR="00312665" w:rsidRPr="004608F2" w:rsidRDefault="00312665" w:rsidP="005E743A">
      <w:pPr>
        <w:numPr>
          <w:ilvl w:val="0"/>
          <w:numId w:val="3"/>
        </w:numPr>
        <w:adjustRightInd w:val="0"/>
        <w:snapToGrid w:val="0"/>
        <w:spacing w:beforeLines="50" w:before="156" w:afterLines="50" w:after="156" w:line="360" w:lineRule="auto"/>
        <w:rPr>
          <w:rFonts w:ascii="仿宋" w:eastAsia="仿宋" w:hAnsi="仿宋"/>
          <w:sz w:val="28"/>
          <w:szCs w:val="28"/>
        </w:rPr>
      </w:pPr>
      <w:r w:rsidRPr="004608F2">
        <w:rPr>
          <w:rFonts w:ascii="仿宋" w:eastAsia="仿宋" w:hAnsi="仿宋" w:hint="eastAsia"/>
          <w:sz w:val="28"/>
          <w:szCs w:val="28"/>
        </w:rPr>
        <w:t>国家重点研发计划子课题：“燃煤工业锅炉氧化镁法超低排放控制技术”，科技部，</w:t>
      </w:r>
      <w:r w:rsidRPr="004608F2">
        <w:rPr>
          <w:rFonts w:ascii="仿宋" w:eastAsia="仿宋" w:hAnsi="仿宋"/>
          <w:sz w:val="28"/>
          <w:szCs w:val="28"/>
        </w:rPr>
        <w:t>188</w:t>
      </w:r>
      <w:r w:rsidRPr="004608F2">
        <w:rPr>
          <w:rFonts w:ascii="仿宋" w:eastAsia="仿宋" w:hAnsi="仿宋" w:hint="eastAsia"/>
          <w:sz w:val="28"/>
          <w:szCs w:val="28"/>
        </w:rPr>
        <w:t>万元，2016.6-2020.6，负责人；</w:t>
      </w:r>
    </w:p>
    <w:p w14:paraId="162ED46B" w14:textId="77777777" w:rsidR="00312665" w:rsidRPr="004608F2" w:rsidRDefault="00312665" w:rsidP="005E743A">
      <w:pPr>
        <w:numPr>
          <w:ilvl w:val="0"/>
          <w:numId w:val="3"/>
        </w:numPr>
        <w:adjustRightInd w:val="0"/>
        <w:snapToGrid w:val="0"/>
        <w:spacing w:beforeLines="50" w:before="156" w:afterLines="50" w:after="156" w:line="360" w:lineRule="auto"/>
        <w:rPr>
          <w:rFonts w:ascii="仿宋" w:eastAsia="仿宋" w:hAnsi="仿宋"/>
          <w:sz w:val="28"/>
          <w:szCs w:val="28"/>
        </w:rPr>
      </w:pPr>
      <w:r w:rsidRPr="004608F2">
        <w:rPr>
          <w:rFonts w:ascii="仿宋" w:eastAsia="仿宋" w:hAnsi="仿宋" w:hint="eastAsia"/>
          <w:sz w:val="28"/>
          <w:szCs w:val="28"/>
        </w:rPr>
        <w:t>新世纪优秀人才支持计划，教育部，50万元，2012.1-2015.12，负责人；</w:t>
      </w:r>
    </w:p>
    <w:p w14:paraId="1D97BA21" w14:textId="77777777" w:rsidR="00312665" w:rsidRPr="004608F2" w:rsidRDefault="00312665" w:rsidP="005E743A">
      <w:pPr>
        <w:numPr>
          <w:ilvl w:val="0"/>
          <w:numId w:val="3"/>
        </w:numPr>
        <w:adjustRightInd w:val="0"/>
        <w:snapToGrid w:val="0"/>
        <w:spacing w:beforeLines="50" w:before="156" w:afterLines="50" w:after="156" w:line="360" w:lineRule="auto"/>
        <w:rPr>
          <w:rFonts w:ascii="仿宋" w:eastAsia="仿宋" w:hAnsi="仿宋"/>
          <w:sz w:val="28"/>
          <w:szCs w:val="28"/>
        </w:rPr>
      </w:pPr>
      <w:r w:rsidRPr="004608F2">
        <w:rPr>
          <w:rFonts w:ascii="仿宋" w:eastAsia="仿宋" w:hAnsi="仿宋" w:hint="eastAsia"/>
          <w:sz w:val="28"/>
          <w:szCs w:val="28"/>
        </w:rPr>
        <w:t>河北省杰出青年科学基金项目：“介孔材料同时去除脱硫液中亚硫酸盐</w:t>
      </w:r>
      <w:r w:rsidRPr="004608F2">
        <w:rPr>
          <w:rFonts w:ascii="仿宋" w:eastAsia="仿宋" w:hAnsi="仿宋"/>
          <w:sz w:val="28"/>
          <w:szCs w:val="28"/>
        </w:rPr>
        <w:t>/</w:t>
      </w:r>
      <w:r w:rsidRPr="004608F2">
        <w:rPr>
          <w:rFonts w:ascii="仿宋" w:eastAsia="仿宋" w:hAnsi="仿宋" w:hint="eastAsia"/>
          <w:sz w:val="28"/>
          <w:szCs w:val="28"/>
        </w:rPr>
        <w:t>汞的动力学及机理”，河北省自然</w:t>
      </w:r>
      <w:r w:rsidR="00DD1AFD" w:rsidRPr="004608F2">
        <w:rPr>
          <w:rFonts w:ascii="仿宋" w:eastAsia="仿宋" w:hAnsi="仿宋" w:hint="eastAsia"/>
          <w:sz w:val="28"/>
          <w:szCs w:val="28"/>
        </w:rPr>
        <w:t>科学</w:t>
      </w:r>
      <w:r w:rsidRPr="004608F2">
        <w:rPr>
          <w:rFonts w:ascii="仿宋" w:eastAsia="仿宋" w:hAnsi="仿宋" w:hint="eastAsia"/>
          <w:sz w:val="28"/>
          <w:szCs w:val="28"/>
        </w:rPr>
        <w:t>基金委，30万元，2016.1-2018.12，负责人；</w:t>
      </w:r>
    </w:p>
    <w:p w14:paraId="60CC52BC" w14:textId="77777777" w:rsidR="00312665" w:rsidRPr="004608F2" w:rsidRDefault="00312665" w:rsidP="005E743A">
      <w:pPr>
        <w:numPr>
          <w:ilvl w:val="0"/>
          <w:numId w:val="3"/>
        </w:numPr>
        <w:adjustRightInd w:val="0"/>
        <w:snapToGrid w:val="0"/>
        <w:spacing w:beforeLines="50" w:before="156" w:afterLines="50" w:after="156" w:line="360" w:lineRule="auto"/>
        <w:rPr>
          <w:rFonts w:ascii="仿宋" w:eastAsia="仿宋" w:hAnsi="仿宋"/>
          <w:sz w:val="28"/>
          <w:szCs w:val="28"/>
        </w:rPr>
      </w:pPr>
      <w:r w:rsidRPr="004608F2">
        <w:rPr>
          <w:rFonts w:ascii="仿宋" w:eastAsia="仿宋" w:hAnsi="仿宋" w:hint="eastAsia"/>
          <w:sz w:val="28"/>
          <w:szCs w:val="28"/>
        </w:rPr>
        <w:t>国家自然科学基金面上项目：“湿式镁法脱硫工艺中亚硫酸镁氧化反应的调控机制研究”，国家自然科学基金委，</w:t>
      </w:r>
      <w:r w:rsidRPr="004608F2">
        <w:rPr>
          <w:rFonts w:ascii="仿宋" w:eastAsia="仿宋" w:hAnsi="仿宋"/>
          <w:sz w:val="28"/>
          <w:szCs w:val="28"/>
        </w:rPr>
        <w:t>62</w:t>
      </w:r>
      <w:r w:rsidRPr="004608F2">
        <w:rPr>
          <w:rFonts w:ascii="仿宋" w:eastAsia="仿宋" w:hAnsi="仿宋" w:hint="eastAsia"/>
          <w:sz w:val="28"/>
          <w:szCs w:val="28"/>
        </w:rPr>
        <w:t>万元，</w:t>
      </w:r>
      <w:r w:rsidRPr="004608F2">
        <w:rPr>
          <w:rFonts w:ascii="仿宋" w:eastAsia="仿宋" w:hAnsi="仿宋" w:hint="eastAsia"/>
          <w:sz w:val="28"/>
          <w:szCs w:val="28"/>
        </w:rPr>
        <w:lastRenderedPageBreak/>
        <w:t>2012.1-2015.12，负责人；</w:t>
      </w:r>
    </w:p>
    <w:p w14:paraId="198EF2D5" w14:textId="77777777" w:rsidR="00312665" w:rsidRPr="00764BD8" w:rsidRDefault="00312665" w:rsidP="005E743A">
      <w:pPr>
        <w:numPr>
          <w:ilvl w:val="0"/>
          <w:numId w:val="3"/>
        </w:numPr>
        <w:adjustRightInd w:val="0"/>
        <w:snapToGrid w:val="0"/>
        <w:spacing w:beforeLines="50" w:before="156" w:afterLines="50" w:after="156" w:line="360" w:lineRule="auto"/>
        <w:rPr>
          <w:rFonts w:ascii="仿宋" w:eastAsia="仿宋" w:hAnsi="仿宋"/>
          <w:sz w:val="28"/>
          <w:szCs w:val="28"/>
          <w:u w:val="single"/>
        </w:rPr>
      </w:pPr>
      <w:r w:rsidRPr="004608F2">
        <w:rPr>
          <w:rFonts w:ascii="仿宋" w:eastAsia="仿宋" w:hAnsi="仿宋" w:hint="eastAsia"/>
          <w:sz w:val="28"/>
          <w:szCs w:val="28"/>
        </w:rPr>
        <w:t>国家自然科学基金面上项目：“负载型催化剂在亚硫酸盐氧化反应体系中的动力学促进机制”，国家自然科学基金委，80万元，2014.1-2017.12，负责人；</w:t>
      </w:r>
    </w:p>
    <w:p w14:paraId="1C068483" w14:textId="77777777" w:rsidR="00764BD8" w:rsidRPr="00764BD8" w:rsidRDefault="00764BD8" w:rsidP="005E743A">
      <w:pPr>
        <w:numPr>
          <w:ilvl w:val="0"/>
          <w:numId w:val="3"/>
        </w:numPr>
        <w:adjustRightInd w:val="0"/>
        <w:snapToGrid w:val="0"/>
        <w:spacing w:beforeLines="50" w:before="156" w:afterLines="50" w:after="156" w:line="360" w:lineRule="auto"/>
        <w:rPr>
          <w:rFonts w:ascii="仿宋" w:eastAsia="仿宋" w:hAnsi="仿宋"/>
          <w:sz w:val="28"/>
          <w:szCs w:val="28"/>
        </w:rPr>
      </w:pPr>
      <w:r w:rsidRPr="00764BD8">
        <w:rPr>
          <w:rFonts w:ascii="仿宋" w:eastAsia="仿宋" w:hAnsi="仿宋" w:hint="eastAsia"/>
          <w:sz w:val="28"/>
          <w:szCs w:val="28"/>
        </w:rPr>
        <w:t>国家自然科学基金面上项目：“镁法脱硫中双功能型催化</w:t>
      </w:r>
      <w:r w:rsidRPr="00764BD8">
        <w:rPr>
          <w:rFonts w:ascii="仿宋" w:eastAsia="仿宋" w:hAnsi="仿宋"/>
          <w:sz w:val="28"/>
          <w:szCs w:val="28"/>
        </w:rPr>
        <w:t>/</w:t>
      </w:r>
      <w:r w:rsidRPr="00764BD8">
        <w:rPr>
          <w:rFonts w:ascii="仿宋" w:eastAsia="仿宋" w:hAnsi="仿宋" w:hint="eastAsia"/>
          <w:sz w:val="28"/>
          <w:szCs w:val="28"/>
        </w:rPr>
        <w:t>吸附剂的反应调控机理”，</w:t>
      </w:r>
      <w:r w:rsidRPr="004608F2">
        <w:rPr>
          <w:rFonts w:ascii="仿宋" w:eastAsia="仿宋" w:hAnsi="仿宋" w:hint="eastAsia"/>
          <w:sz w:val="28"/>
          <w:szCs w:val="28"/>
        </w:rPr>
        <w:t>国家自然科学基金委，</w:t>
      </w:r>
      <w:r w:rsidRPr="00764BD8">
        <w:rPr>
          <w:rFonts w:ascii="仿宋" w:eastAsia="仿宋" w:hAnsi="仿宋"/>
          <w:sz w:val="28"/>
          <w:szCs w:val="28"/>
        </w:rPr>
        <w:t>60</w:t>
      </w:r>
      <w:r w:rsidRPr="00764BD8">
        <w:rPr>
          <w:rFonts w:ascii="仿宋" w:eastAsia="仿宋" w:hAnsi="仿宋" w:hint="eastAsia"/>
          <w:sz w:val="28"/>
          <w:szCs w:val="28"/>
        </w:rPr>
        <w:t>万元</w:t>
      </w:r>
      <w:r w:rsidRPr="004608F2">
        <w:rPr>
          <w:rFonts w:ascii="仿宋" w:eastAsia="仿宋" w:hAnsi="仿宋" w:hint="eastAsia"/>
          <w:sz w:val="28"/>
          <w:szCs w:val="28"/>
        </w:rPr>
        <w:t>，</w:t>
      </w:r>
      <w:r w:rsidRPr="00764BD8">
        <w:rPr>
          <w:rFonts w:ascii="仿宋" w:eastAsia="仿宋" w:hAnsi="仿宋"/>
          <w:sz w:val="28"/>
          <w:szCs w:val="28"/>
        </w:rPr>
        <w:t>2019.01-2022.12</w:t>
      </w:r>
      <w:r w:rsidRPr="00764BD8">
        <w:rPr>
          <w:rFonts w:ascii="仿宋" w:eastAsia="仿宋" w:hAnsi="仿宋" w:hint="eastAsia"/>
          <w:sz w:val="28"/>
          <w:szCs w:val="28"/>
        </w:rPr>
        <w:t>，</w:t>
      </w:r>
      <w:r w:rsidRPr="004608F2">
        <w:rPr>
          <w:rFonts w:ascii="仿宋" w:eastAsia="仿宋" w:hAnsi="仿宋" w:hint="eastAsia"/>
          <w:sz w:val="28"/>
          <w:szCs w:val="28"/>
        </w:rPr>
        <w:t>负责人；</w:t>
      </w:r>
    </w:p>
    <w:p w14:paraId="411652BB" w14:textId="77777777" w:rsidR="00312665" w:rsidRPr="00764BD8" w:rsidRDefault="00312665" w:rsidP="005E743A">
      <w:pPr>
        <w:numPr>
          <w:ilvl w:val="0"/>
          <w:numId w:val="3"/>
        </w:numPr>
        <w:adjustRightInd w:val="0"/>
        <w:snapToGrid w:val="0"/>
        <w:spacing w:beforeLines="50" w:before="156" w:afterLines="50" w:after="156" w:line="360" w:lineRule="auto"/>
        <w:rPr>
          <w:rFonts w:ascii="仿宋" w:eastAsia="仿宋" w:hAnsi="仿宋"/>
          <w:sz w:val="28"/>
          <w:szCs w:val="28"/>
          <w:u w:val="single"/>
        </w:rPr>
      </w:pPr>
      <w:r w:rsidRPr="004608F2">
        <w:rPr>
          <w:rFonts w:ascii="仿宋" w:eastAsia="仿宋" w:hAnsi="仿宋"/>
          <w:spacing w:val="6"/>
          <w:sz w:val="28"/>
          <w:szCs w:val="28"/>
        </w:rPr>
        <w:t>中央高校基本科研业务费</w:t>
      </w:r>
      <w:r w:rsidRPr="004608F2">
        <w:rPr>
          <w:rFonts w:ascii="仿宋" w:eastAsia="仿宋" w:hAnsi="仿宋" w:hint="eastAsia"/>
          <w:spacing w:val="6"/>
          <w:sz w:val="28"/>
          <w:szCs w:val="28"/>
        </w:rPr>
        <w:t>重大项目：“</w:t>
      </w:r>
      <w:hyperlink r:id="rId8" w:history="1">
        <w:r w:rsidRPr="004608F2">
          <w:rPr>
            <w:rFonts w:ascii="仿宋" w:eastAsia="仿宋" w:hAnsi="仿宋" w:hint="eastAsia"/>
            <w:spacing w:val="6"/>
            <w:sz w:val="28"/>
            <w:szCs w:val="28"/>
          </w:rPr>
          <w:t>多孔碳酸钙同时脱除烟气多污染物的基础研究</w:t>
        </w:r>
      </w:hyperlink>
      <w:r w:rsidR="00DD1AFD" w:rsidRPr="004608F2">
        <w:rPr>
          <w:rFonts w:ascii="仿宋" w:eastAsia="仿宋" w:hAnsi="仿宋" w:hint="eastAsia"/>
          <w:sz w:val="28"/>
          <w:szCs w:val="28"/>
        </w:rPr>
        <w:t>”，教育部，</w:t>
      </w:r>
      <w:r w:rsidRPr="004608F2">
        <w:rPr>
          <w:rFonts w:ascii="仿宋" w:eastAsia="仿宋" w:hAnsi="仿宋" w:hint="eastAsia"/>
          <w:sz w:val="28"/>
          <w:szCs w:val="28"/>
        </w:rPr>
        <w:t>100万元，2016.1-2018.12，</w:t>
      </w:r>
      <w:r w:rsidR="00DD1AFD" w:rsidRPr="004608F2">
        <w:rPr>
          <w:rFonts w:ascii="仿宋" w:eastAsia="仿宋" w:hAnsi="仿宋" w:hint="eastAsia"/>
          <w:sz w:val="28"/>
          <w:szCs w:val="28"/>
        </w:rPr>
        <w:t>负责人。</w:t>
      </w:r>
    </w:p>
    <w:p w14:paraId="7AE1BC56" w14:textId="389374DC" w:rsidR="008C3AB8" w:rsidRPr="008C3AB8" w:rsidRDefault="008C3AB8" w:rsidP="008C3AB8">
      <w:pPr>
        <w:adjustRightInd w:val="0"/>
        <w:snapToGrid w:val="0"/>
        <w:spacing w:beforeLines="50" w:before="156" w:afterLines="50" w:after="156" w:line="360" w:lineRule="auto"/>
        <w:ind w:firstLineChars="100" w:firstLine="280"/>
        <w:rPr>
          <w:rFonts w:ascii="仿宋" w:eastAsia="仿宋" w:hAnsi="仿宋" w:cs="Times New Roman" w:hint="eastAsia"/>
          <w:sz w:val="28"/>
          <w:szCs w:val="28"/>
          <w:u w:val="single"/>
        </w:rPr>
      </w:pPr>
      <w:r>
        <w:rPr>
          <w:rFonts w:ascii="仿宋" w:eastAsia="仿宋" w:hAnsi="仿宋" w:cs="Times New Roman" w:hint="eastAsia"/>
          <w:sz w:val="28"/>
          <w:szCs w:val="28"/>
          <w:u w:val="single"/>
        </w:rPr>
        <w:t>科研获奖</w:t>
      </w:r>
      <w:r w:rsidRPr="008C3AB8">
        <w:rPr>
          <w:rFonts w:ascii="仿宋" w:eastAsia="仿宋" w:hAnsi="仿宋" w:cs="Times New Roman" w:hint="eastAsia"/>
          <w:sz w:val="28"/>
          <w:szCs w:val="28"/>
          <w:u w:val="single"/>
        </w:rPr>
        <w:t>：</w:t>
      </w:r>
    </w:p>
    <w:p w14:paraId="1070B22B" w14:textId="33DCFCE2" w:rsidR="00764BD8" w:rsidRPr="003257EB" w:rsidRDefault="003257EB" w:rsidP="003257EB">
      <w:pPr>
        <w:pStyle w:val="a7"/>
        <w:numPr>
          <w:ilvl w:val="0"/>
          <w:numId w:val="9"/>
        </w:numPr>
        <w:adjustRightInd w:val="0"/>
        <w:snapToGrid w:val="0"/>
        <w:spacing w:beforeLines="50" w:before="156" w:afterLines="50" w:after="156" w:line="360" w:lineRule="auto"/>
        <w:ind w:firstLineChars="0"/>
        <w:rPr>
          <w:rFonts w:ascii="仿宋" w:eastAsia="仿宋" w:hAnsi="仿宋"/>
          <w:spacing w:val="6"/>
          <w:sz w:val="28"/>
          <w:szCs w:val="28"/>
        </w:rPr>
      </w:pPr>
      <w:r w:rsidRPr="003257EB">
        <w:rPr>
          <w:rFonts w:ascii="仿宋" w:eastAsia="仿宋" w:hAnsi="仿宋" w:hint="eastAsia"/>
          <w:spacing w:val="6"/>
          <w:sz w:val="28"/>
          <w:szCs w:val="28"/>
        </w:rPr>
        <w:t>烟气碳捕集的质子迁移调控机制</w:t>
      </w:r>
      <w:r w:rsidR="00764BD8" w:rsidRPr="003257EB">
        <w:rPr>
          <w:rFonts w:ascii="仿宋" w:eastAsia="仿宋" w:hAnsi="仿宋" w:hint="eastAsia"/>
          <w:spacing w:val="6"/>
          <w:sz w:val="28"/>
          <w:szCs w:val="28"/>
        </w:rPr>
        <w:t>，河北省</w:t>
      </w:r>
      <w:r>
        <w:rPr>
          <w:rFonts w:ascii="仿宋" w:eastAsia="仿宋" w:hAnsi="仿宋" w:hint="eastAsia"/>
          <w:spacing w:val="6"/>
          <w:sz w:val="28"/>
          <w:szCs w:val="28"/>
        </w:rPr>
        <w:t>自然科学</w:t>
      </w:r>
      <w:r w:rsidR="00764BD8" w:rsidRPr="003257EB">
        <w:rPr>
          <w:rFonts w:ascii="仿宋" w:eastAsia="仿宋" w:hAnsi="仿宋" w:hint="eastAsia"/>
          <w:spacing w:val="6"/>
          <w:sz w:val="28"/>
          <w:szCs w:val="28"/>
        </w:rPr>
        <w:t>一等奖，202</w:t>
      </w:r>
      <w:r>
        <w:rPr>
          <w:rFonts w:ascii="仿宋" w:eastAsia="仿宋" w:hAnsi="仿宋"/>
          <w:spacing w:val="6"/>
          <w:sz w:val="28"/>
          <w:szCs w:val="28"/>
        </w:rPr>
        <w:t>2</w:t>
      </w:r>
      <w:r w:rsidR="00764BD8" w:rsidRPr="003257EB">
        <w:rPr>
          <w:rFonts w:ascii="仿宋" w:eastAsia="仿宋" w:hAnsi="仿宋" w:hint="eastAsia"/>
          <w:spacing w:val="6"/>
          <w:sz w:val="28"/>
          <w:szCs w:val="28"/>
        </w:rPr>
        <w:t>年，第1完成人。</w:t>
      </w:r>
    </w:p>
    <w:p w14:paraId="0FA69B1F" w14:textId="77777777" w:rsidR="003257EB" w:rsidRPr="003257EB" w:rsidRDefault="003257EB" w:rsidP="003257EB">
      <w:pPr>
        <w:pStyle w:val="a7"/>
        <w:numPr>
          <w:ilvl w:val="0"/>
          <w:numId w:val="9"/>
        </w:numPr>
        <w:adjustRightInd w:val="0"/>
        <w:snapToGrid w:val="0"/>
        <w:spacing w:beforeLines="50" w:before="156" w:afterLines="50" w:after="156" w:line="360" w:lineRule="auto"/>
        <w:ind w:firstLineChars="0"/>
        <w:rPr>
          <w:rFonts w:ascii="仿宋" w:eastAsia="仿宋" w:hAnsi="仿宋"/>
          <w:spacing w:val="6"/>
          <w:sz w:val="28"/>
          <w:szCs w:val="28"/>
        </w:rPr>
      </w:pPr>
      <w:r w:rsidRPr="003257EB">
        <w:rPr>
          <w:rFonts w:ascii="仿宋" w:eastAsia="仿宋" w:hAnsi="仿宋" w:hint="eastAsia"/>
          <w:spacing w:val="6"/>
          <w:sz w:val="28"/>
          <w:szCs w:val="28"/>
        </w:rPr>
        <w:t>催化法燃煤烟气脱硫脱硝新技术及应用，河北省科技进步一等奖，2020年，第1完成人。</w:t>
      </w:r>
    </w:p>
    <w:p w14:paraId="3D276CA8" w14:textId="46D48BBD" w:rsidR="003257EB" w:rsidRDefault="002C1D20" w:rsidP="003257EB">
      <w:pPr>
        <w:pStyle w:val="a7"/>
        <w:numPr>
          <w:ilvl w:val="0"/>
          <w:numId w:val="9"/>
        </w:numPr>
        <w:adjustRightInd w:val="0"/>
        <w:snapToGrid w:val="0"/>
        <w:spacing w:beforeLines="50" w:before="156" w:afterLines="50" w:after="156" w:line="360" w:lineRule="auto"/>
        <w:ind w:firstLineChars="0"/>
        <w:rPr>
          <w:rFonts w:ascii="仿宋" w:eastAsia="仿宋" w:hAnsi="仿宋"/>
          <w:spacing w:val="6"/>
          <w:sz w:val="28"/>
          <w:szCs w:val="28"/>
        </w:rPr>
      </w:pPr>
      <w:r w:rsidRPr="002C1D20">
        <w:rPr>
          <w:rFonts w:ascii="仿宋" w:eastAsia="仿宋" w:hAnsi="仿宋" w:hint="eastAsia"/>
          <w:spacing w:val="6"/>
          <w:sz w:val="28"/>
          <w:szCs w:val="28"/>
        </w:rPr>
        <w:t>高适应性燃煤烟气污染深度净化新技术，中国电力技术发明二等奖，2021</w:t>
      </w:r>
      <w:r>
        <w:rPr>
          <w:rFonts w:ascii="仿宋" w:eastAsia="仿宋" w:hAnsi="仿宋" w:hint="eastAsia"/>
          <w:spacing w:val="6"/>
          <w:sz w:val="28"/>
          <w:szCs w:val="28"/>
        </w:rPr>
        <w:t>年，第1完成人。</w:t>
      </w:r>
    </w:p>
    <w:p w14:paraId="188368DA" w14:textId="2A425524" w:rsidR="006F66A3" w:rsidRPr="003257EB" w:rsidRDefault="008702DF" w:rsidP="003257EB">
      <w:pPr>
        <w:pStyle w:val="a7"/>
        <w:numPr>
          <w:ilvl w:val="0"/>
          <w:numId w:val="9"/>
        </w:numPr>
        <w:adjustRightInd w:val="0"/>
        <w:snapToGrid w:val="0"/>
        <w:spacing w:beforeLines="50" w:before="156" w:afterLines="50" w:after="156" w:line="360" w:lineRule="auto"/>
        <w:ind w:firstLineChars="0"/>
        <w:rPr>
          <w:rFonts w:ascii="仿宋" w:eastAsia="仿宋" w:hAnsi="仿宋" w:hint="eastAsia"/>
          <w:spacing w:val="6"/>
          <w:sz w:val="28"/>
          <w:szCs w:val="28"/>
        </w:rPr>
      </w:pPr>
      <w:r w:rsidRPr="008702DF">
        <w:rPr>
          <w:rFonts w:ascii="仿宋" w:eastAsia="仿宋" w:hAnsi="仿宋" w:hint="eastAsia"/>
          <w:spacing w:val="6"/>
          <w:sz w:val="28"/>
          <w:szCs w:val="28"/>
        </w:rPr>
        <w:t>面向燃煤机组灵活运行的SCR脱硝关键技术研发与应用，中国环境保护科学技术二等奖，2021</w:t>
      </w:r>
      <w:r>
        <w:rPr>
          <w:rFonts w:ascii="仿宋" w:eastAsia="仿宋" w:hAnsi="仿宋" w:hint="eastAsia"/>
          <w:spacing w:val="6"/>
          <w:sz w:val="28"/>
          <w:szCs w:val="28"/>
        </w:rPr>
        <w:t>年，第1完成人。</w:t>
      </w:r>
    </w:p>
    <w:p w14:paraId="4E6FD41E" w14:textId="77777777" w:rsidR="00764BD8" w:rsidRPr="004608F2" w:rsidRDefault="00764BD8" w:rsidP="009C1F7B">
      <w:pPr>
        <w:adjustRightInd w:val="0"/>
        <w:snapToGrid w:val="0"/>
        <w:spacing w:beforeLines="50" w:before="156" w:afterLines="50" w:after="156" w:line="360" w:lineRule="auto"/>
        <w:ind w:left="360"/>
        <w:rPr>
          <w:rFonts w:ascii="仿宋" w:eastAsia="仿宋" w:hAnsi="仿宋"/>
          <w:sz w:val="28"/>
          <w:szCs w:val="28"/>
          <w:u w:val="single"/>
        </w:rPr>
      </w:pPr>
    </w:p>
    <w:sectPr w:rsidR="00764BD8" w:rsidRPr="004608F2" w:rsidSect="007E3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9132" w14:textId="77777777" w:rsidR="00F565FA" w:rsidRDefault="00F565FA" w:rsidP="00A51523">
      <w:r>
        <w:separator/>
      </w:r>
    </w:p>
  </w:endnote>
  <w:endnote w:type="continuationSeparator" w:id="0">
    <w:p w14:paraId="583B56F2" w14:textId="77777777" w:rsidR="00F565FA" w:rsidRDefault="00F565FA" w:rsidP="00A5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宋体w挀"/>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73E" w14:textId="77777777" w:rsidR="00F565FA" w:rsidRDefault="00F565FA" w:rsidP="00A51523">
      <w:r>
        <w:separator/>
      </w:r>
    </w:p>
  </w:footnote>
  <w:footnote w:type="continuationSeparator" w:id="0">
    <w:p w14:paraId="01AC7999" w14:textId="77777777" w:rsidR="00F565FA" w:rsidRDefault="00F565FA" w:rsidP="00A5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C65"/>
    <w:multiLevelType w:val="hybridMultilevel"/>
    <w:tmpl w:val="F7423CEE"/>
    <w:lvl w:ilvl="0" w:tplc="1FDC808C">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80445D"/>
    <w:multiLevelType w:val="hybridMultilevel"/>
    <w:tmpl w:val="B19C539E"/>
    <w:lvl w:ilvl="0" w:tplc="F24298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945FEF"/>
    <w:multiLevelType w:val="hybridMultilevel"/>
    <w:tmpl w:val="2B18C304"/>
    <w:lvl w:ilvl="0" w:tplc="E1344DB6">
      <w:start w:val="1"/>
      <w:numFmt w:val="decimal"/>
      <w:lvlText w:val="(%1)"/>
      <w:lvlJc w:val="left"/>
      <w:pPr>
        <w:ind w:left="360" w:hanging="360"/>
      </w:pPr>
      <w:rPr>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37DC27EF"/>
    <w:multiLevelType w:val="hybridMultilevel"/>
    <w:tmpl w:val="F7F052F4"/>
    <w:lvl w:ilvl="0" w:tplc="FB70B4B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176DD7"/>
    <w:multiLevelType w:val="hybridMultilevel"/>
    <w:tmpl w:val="5C9424CE"/>
    <w:lvl w:ilvl="0" w:tplc="D020D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395A87"/>
    <w:multiLevelType w:val="hybridMultilevel"/>
    <w:tmpl w:val="2C10D5C8"/>
    <w:lvl w:ilvl="0" w:tplc="CE227D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E84E7D"/>
    <w:multiLevelType w:val="hybridMultilevel"/>
    <w:tmpl w:val="EBB6641E"/>
    <w:lvl w:ilvl="0" w:tplc="AEDCC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DA030E"/>
    <w:multiLevelType w:val="hybridMultilevel"/>
    <w:tmpl w:val="6794F954"/>
    <w:lvl w:ilvl="0" w:tplc="883A90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5175E1"/>
    <w:multiLevelType w:val="hybridMultilevel"/>
    <w:tmpl w:val="F5D81620"/>
    <w:lvl w:ilvl="0" w:tplc="D338A762">
      <w:start w:val="1"/>
      <w:numFmt w:val="decimal"/>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04391160">
    <w:abstractNumId w:val="5"/>
  </w:num>
  <w:num w:numId="2" w16cid:durableId="727263937">
    <w:abstractNumId w:val="1"/>
  </w:num>
  <w:num w:numId="3" w16cid:durableId="1541241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594848">
    <w:abstractNumId w:val="6"/>
  </w:num>
  <w:num w:numId="5" w16cid:durableId="742946643">
    <w:abstractNumId w:val="4"/>
  </w:num>
  <w:num w:numId="6" w16cid:durableId="1990861950">
    <w:abstractNumId w:val="7"/>
  </w:num>
  <w:num w:numId="7" w16cid:durableId="118039643">
    <w:abstractNumId w:val="3"/>
  </w:num>
  <w:num w:numId="8" w16cid:durableId="1215920860">
    <w:abstractNumId w:val="0"/>
  </w:num>
  <w:num w:numId="9" w16cid:durableId="449788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56D"/>
    <w:rsid w:val="00006986"/>
    <w:rsid w:val="00027349"/>
    <w:rsid w:val="000773B7"/>
    <w:rsid w:val="000B3092"/>
    <w:rsid w:val="000C41FF"/>
    <w:rsid w:val="000D3D46"/>
    <w:rsid w:val="000D7F0B"/>
    <w:rsid w:val="000F3E97"/>
    <w:rsid w:val="000F521B"/>
    <w:rsid w:val="0013188D"/>
    <w:rsid w:val="00164643"/>
    <w:rsid w:val="001F4283"/>
    <w:rsid w:val="00211592"/>
    <w:rsid w:val="00283377"/>
    <w:rsid w:val="00287945"/>
    <w:rsid w:val="002C1D20"/>
    <w:rsid w:val="002C6D37"/>
    <w:rsid w:val="002F4D4D"/>
    <w:rsid w:val="002F5EC3"/>
    <w:rsid w:val="00306184"/>
    <w:rsid w:val="00312665"/>
    <w:rsid w:val="003257EB"/>
    <w:rsid w:val="003373DD"/>
    <w:rsid w:val="003521ED"/>
    <w:rsid w:val="00354E3D"/>
    <w:rsid w:val="00381AAC"/>
    <w:rsid w:val="00384368"/>
    <w:rsid w:val="00390143"/>
    <w:rsid w:val="00392656"/>
    <w:rsid w:val="003D0487"/>
    <w:rsid w:val="003E6175"/>
    <w:rsid w:val="003F11A0"/>
    <w:rsid w:val="003F668B"/>
    <w:rsid w:val="00402A7C"/>
    <w:rsid w:val="00457775"/>
    <w:rsid w:val="004608F2"/>
    <w:rsid w:val="004626E8"/>
    <w:rsid w:val="00474E92"/>
    <w:rsid w:val="004C0513"/>
    <w:rsid w:val="004D2E7D"/>
    <w:rsid w:val="0057408F"/>
    <w:rsid w:val="00592E49"/>
    <w:rsid w:val="0059360D"/>
    <w:rsid w:val="005C3C08"/>
    <w:rsid w:val="005D2F6C"/>
    <w:rsid w:val="005E743A"/>
    <w:rsid w:val="00602E89"/>
    <w:rsid w:val="00603AC7"/>
    <w:rsid w:val="00605CC5"/>
    <w:rsid w:val="006231E5"/>
    <w:rsid w:val="00627BE2"/>
    <w:rsid w:val="00645F9E"/>
    <w:rsid w:val="00653E58"/>
    <w:rsid w:val="00695037"/>
    <w:rsid w:val="0069576B"/>
    <w:rsid w:val="006D31F2"/>
    <w:rsid w:val="006F66A3"/>
    <w:rsid w:val="007066D8"/>
    <w:rsid w:val="00733ADC"/>
    <w:rsid w:val="007466AD"/>
    <w:rsid w:val="0075612C"/>
    <w:rsid w:val="00764BD8"/>
    <w:rsid w:val="007C584C"/>
    <w:rsid w:val="007C6F40"/>
    <w:rsid w:val="007E39F7"/>
    <w:rsid w:val="007E4450"/>
    <w:rsid w:val="008149B2"/>
    <w:rsid w:val="008546E2"/>
    <w:rsid w:val="0086581E"/>
    <w:rsid w:val="008702DF"/>
    <w:rsid w:val="008B136F"/>
    <w:rsid w:val="008B2E45"/>
    <w:rsid w:val="008C200F"/>
    <w:rsid w:val="008C3AB8"/>
    <w:rsid w:val="008C7DC2"/>
    <w:rsid w:val="008D6E23"/>
    <w:rsid w:val="008E2252"/>
    <w:rsid w:val="008E2BBE"/>
    <w:rsid w:val="008F039D"/>
    <w:rsid w:val="008F3BEB"/>
    <w:rsid w:val="00902717"/>
    <w:rsid w:val="00930CEB"/>
    <w:rsid w:val="00932CF4"/>
    <w:rsid w:val="00933231"/>
    <w:rsid w:val="009447AB"/>
    <w:rsid w:val="00945DB4"/>
    <w:rsid w:val="00965974"/>
    <w:rsid w:val="009676A5"/>
    <w:rsid w:val="0097501F"/>
    <w:rsid w:val="009A20EB"/>
    <w:rsid w:val="009B393F"/>
    <w:rsid w:val="009C1F7B"/>
    <w:rsid w:val="009C65AB"/>
    <w:rsid w:val="009F3176"/>
    <w:rsid w:val="00A51523"/>
    <w:rsid w:val="00A61AEA"/>
    <w:rsid w:val="00A6709D"/>
    <w:rsid w:val="00A72E24"/>
    <w:rsid w:val="00A81E52"/>
    <w:rsid w:val="00AA1FF6"/>
    <w:rsid w:val="00AB40DB"/>
    <w:rsid w:val="00AB42BC"/>
    <w:rsid w:val="00B03CAC"/>
    <w:rsid w:val="00B05B75"/>
    <w:rsid w:val="00B404C6"/>
    <w:rsid w:val="00B47A60"/>
    <w:rsid w:val="00B55F40"/>
    <w:rsid w:val="00B76045"/>
    <w:rsid w:val="00B838ED"/>
    <w:rsid w:val="00BB2728"/>
    <w:rsid w:val="00BB539E"/>
    <w:rsid w:val="00BE2ED1"/>
    <w:rsid w:val="00BE5A0F"/>
    <w:rsid w:val="00C00768"/>
    <w:rsid w:val="00C135B4"/>
    <w:rsid w:val="00C21BE1"/>
    <w:rsid w:val="00C21EFC"/>
    <w:rsid w:val="00C476EA"/>
    <w:rsid w:val="00C72BB8"/>
    <w:rsid w:val="00C73C86"/>
    <w:rsid w:val="00C9056D"/>
    <w:rsid w:val="00C91805"/>
    <w:rsid w:val="00CB2B67"/>
    <w:rsid w:val="00CF474A"/>
    <w:rsid w:val="00D55740"/>
    <w:rsid w:val="00D81A50"/>
    <w:rsid w:val="00D858D8"/>
    <w:rsid w:val="00D9060B"/>
    <w:rsid w:val="00D97C04"/>
    <w:rsid w:val="00DA69CA"/>
    <w:rsid w:val="00DB2507"/>
    <w:rsid w:val="00DB725B"/>
    <w:rsid w:val="00DD1AFD"/>
    <w:rsid w:val="00DD2AEF"/>
    <w:rsid w:val="00DF0D4B"/>
    <w:rsid w:val="00E1488A"/>
    <w:rsid w:val="00E30CE2"/>
    <w:rsid w:val="00E825E8"/>
    <w:rsid w:val="00E85135"/>
    <w:rsid w:val="00ED0EAE"/>
    <w:rsid w:val="00EE32D0"/>
    <w:rsid w:val="00F176DD"/>
    <w:rsid w:val="00F31823"/>
    <w:rsid w:val="00F32CF0"/>
    <w:rsid w:val="00F37D4D"/>
    <w:rsid w:val="00F565FA"/>
    <w:rsid w:val="00F66877"/>
    <w:rsid w:val="00F8348B"/>
    <w:rsid w:val="00F848F5"/>
    <w:rsid w:val="00FA4DC5"/>
    <w:rsid w:val="00FE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99587"/>
  <w15:docId w15:val="{33FC47FF-9971-4DE7-B865-4C7621EC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5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1523"/>
    <w:rPr>
      <w:sz w:val="18"/>
      <w:szCs w:val="18"/>
    </w:rPr>
  </w:style>
  <w:style w:type="paragraph" w:styleId="a5">
    <w:name w:val="footer"/>
    <w:basedOn w:val="a"/>
    <w:link w:val="a6"/>
    <w:uiPriority w:val="99"/>
    <w:unhideWhenUsed/>
    <w:rsid w:val="00A51523"/>
    <w:pPr>
      <w:tabs>
        <w:tab w:val="center" w:pos="4153"/>
        <w:tab w:val="right" w:pos="8306"/>
      </w:tabs>
      <w:snapToGrid w:val="0"/>
      <w:jc w:val="left"/>
    </w:pPr>
    <w:rPr>
      <w:sz w:val="18"/>
      <w:szCs w:val="18"/>
    </w:rPr>
  </w:style>
  <w:style w:type="character" w:customStyle="1" w:styleId="a6">
    <w:name w:val="页脚 字符"/>
    <w:basedOn w:val="a0"/>
    <w:link w:val="a5"/>
    <w:uiPriority w:val="99"/>
    <w:rsid w:val="00A51523"/>
    <w:rPr>
      <w:sz w:val="18"/>
      <w:szCs w:val="18"/>
    </w:rPr>
  </w:style>
  <w:style w:type="paragraph" w:styleId="a7">
    <w:name w:val="List Paragraph"/>
    <w:basedOn w:val="a"/>
    <w:uiPriority w:val="34"/>
    <w:qFormat/>
    <w:rsid w:val="00A51523"/>
    <w:pPr>
      <w:ind w:firstLineChars="200" w:firstLine="420"/>
    </w:pPr>
  </w:style>
  <w:style w:type="character" w:styleId="a8">
    <w:name w:val="Hyperlink"/>
    <w:basedOn w:val="a0"/>
    <w:uiPriority w:val="99"/>
    <w:unhideWhenUsed/>
    <w:rsid w:val="00460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c.ncepubd.edu.cn/ky/Research/ContractBrowse.asp" TargetMode="External"/><Relationship Id="rId3" Type="http://schemas.openxmlformats.org/officeDocument/2006/relationships/settings" Target="settings.xml"/><Relationship Id="rId7" Type="http://schemas.openxmlformats.org/officeDocument/2006/relationships/hyperlink" Target="mailto:wld@nce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174</Words>
  <Characters>995</Characters>
  <Application>Microsoft Office Word</Application>
  <DocSecurity>0</DocSecurity>
  <Lines>8</Lines>
  <Paragraphs>2</Paragraphs>
  <ScaleCrop>false</ScaleCrop>
  <Company>Microsoft</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shanlong an</cp:lastModifiedBy>
  <cp:revision>14</cp:revision>
  <dcterms:created xsi:type="dcterms:W3CDTF">2022-10-04T08:35:00Z</dcterms:created>
  <dcterms:modified xsi:type="dcterms:W3CDTF">2023-10-12T06:41:00Z</dcterms:modified>
</cp:coreProperties>
</file>