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2270" w14:textId="5AEC0C84" w:rsidR="0056337F" w:rsidRPr="00D376AA" w:rsidRDefault="0056337F" w:rsidP="0056337F">
      <w:pPr>
        <w:spacing w:line="360" w:lineRule="auto"/>
        <w:ind w:firstLineChars="200" w:firstLine="562"/>
        <w:rPr>
          <w:rFonts w:ascii="楷体" w:eastAsia="楷体" w:hAnsi="楷体" w:cstheme="minorEastAsia"/>
          <w:sz w:val="28"/>
          <w:szCs w:val="28"/>
        </w:rPr>
      </w:pPr>
      <w:r w:rsidRPr="00D376AA">
        <w:rPr>
          <w:rFonts w:ascii="楷体" w:eastAsia="楷体" w:hAnsi="楷体" w:hint="eastAsia"/>
          <w:b/>
          <w:color w:val="0000FF"/>
          <w:sz w:val="28"/>
          <w:szCs w:val="28"/>
        </w:rPr>
        <w:t>赵洪山</w:t>
      </w:r>
      <w:r w:rsidR="00CF7691" w:rsidRPr="00D376AA">
        <w:rPr>
          <w:rFonts w:ascii="楷体" w:eastAsia="楷体" w:hAnsi="楷体"/>
          <w:sz w:val="28"/>
          <w:szCs w:val="28"/>
        </w:rPr>
        <w:t>，</w:t>
      </w:r>
      <w:r w:rsidRPr="00D376AA">
        <w:rPr>
          <w:rFonts w:ascii="楷体" w:eastAsia="楷体" w:hAnsi="楷体" w:hint="eastAsia"/>
          <w:sz w:val="28"/>
          <w:szCs w:val="28"/>
        </w:rPr>
        <w:t>男</w:t>
      </w:r>
      <w:r w:rsidR="00CF7691" w:rsidRPr="00D376AA">
        <w:rPr>
          <w:rFonts w:ascii="楷体" w:eastAsia="楷体" w:hAnsi="楷体"/>
          <w:sz w:val="28"/>
          <w:szCs w:val="28"/>
        </w:rPr>
        <w:t>，</w:t>
      </w:r>
      <w:r w:rsidRPr="00D376AA">
        <w:rPr>
          <w:rFonts w:ascii="楷体" w:eastAsia="楷体" w:hAnsi="楷体" w:hint="eastAsia"/>
          <w:sz w:val="28"/>
          <w:szCs w:val="28"/>
        </w:rPr>
        <w:t>1</w:t>
      </w:r>
      <w:r w:rsidRPr="00D376AA">
        <w:rPr>
          <w:rFonts w:ascii="楷体" w:eastAsia="楷体" w:hAnsi="楷体"/>
          <w:sz w:val="28"/>
          <w:szCs w:val="28"/>
        </w:rPr>
        <w:t>965</w:t>
      </w:r>
      <w:r w:rsidR="00CF7691" w:rsidRPr="00D376AA">
        <w:rPr>
          <w:rFonts w:ascii="楷体" w:eastAsia="楷体" w:hAnsi="楷体" w:hint="eastAsia"/>
          <w:sz w:val="28"/>
          <w:szCs w:val="28"/>
        </w:rPr>
        <w:t>年</w:t>
      </w:r>
      <w:r w:rsidRPr="00D376AA">
        <w:rPr>
          <w:rFonts w:ascii="楷体" w:eastAsia="楷体" w:hAnsi="楷体" w:hint="eastAsia"/>
          <w:sz w:val="28"/>
          <w:szCs w:val="28"/>
        </w:rPr>
        <w:t>5</w:t>
      </w:r>
      <w:r w:rsidR="00CF7691" w:rsidRPr="00D376AA">
        <w:rPr>
          <w:rFonts w:ascii="楷体" w:eastAsia="楷体" w:hAnsi="楷体" w:hint="eastAsia"/>
          <w:sz w:val="28"/>
          <w:szCs w:val="28"/>
        </w:rPr>
        <w:t>月</w:t>
      </w:r>
      <w:r w:rsidR="00CF7691" w:rsidRPr="00D376AA">
        <w:rPr>
          <w:rFonts w:ascii="楷体" w:eastAsia="楷体" w:hAnsi="楷体"/>
          <w:sz w:val="28"/>
          <w:szCs w:val="28"/>
        </w:rPr>
        <w:t>，</w:t>
      </w:r>
      <w:r w:rsidR="00CF7691" w:rsidRPr="00D376AA">
        <w:rPr>
          <w:rFonts w:ascii="楷体" w:eastAsia="楷体" w:hAnsi="楷体" w:hint="eastAsia"/>
          <w:sz w:val="28"/>
          <w:szCs w:val="28"/>
        </w:rPr>
        <w:t>民族</w:t>
      </w:r>
      <w:r w:rsidR="00CF7691" w:rsidRPr="00D376AA">
        <w:rPr>
          <w:rFonts w:ascii="楷体" w:eastAsia="楷体" w:hAnsi="楷体"/>
          <w:sz w:val="28"/>
          <w:szCs w:val="28"/>
        </w:rPr>
        <w:t>。</w:t>
      </w:r>
      <w:r w:rsidRPr="00D376AA">
        <w:rPr>
          <w:rFonts w:ascii="楷体" w:eastAsia="楷体" w:hAnsi="楷体" w:hint="eastAsia"/>
          <w:sz w:val="28"/>
          <w:szCs w:val="28"/>
        </w:rPr>
        <w:t>分别于</w:t>
      </w:r>
      <w:r w:rsidRPr="00D376AA">
        <w:rPr>
          <w:rFonts w:ascii="楷体" w:eastAsia="楷体" w:hAnsi="楷体"/>
          <w:sz w:val="28"/>
          <w:szCs w:val="28"/>
        </w:rPr>
        <w:t>1996</w:t>
      </w:r>
      <w:r w:rsidRPr="00D376AA">
        <w:rPr>
          <w:rFonts w:ascii="楷体" w:eastAsia="楷体" w:hAnsi="楷体" w:hint="eastAsia"/>
          <w:sz w:val="28"/>
          <w:szCs w:val="28"/>
        </w:rPr>
        <w:t>年和</w:t>
      </w:r>
      <w:r w:rsidRPr="00D376AA">
        <w:rPr>
          <w:rFonts w:ascii="楷体" w:eastAsia="楷体" w:hAnsi="楷体"/>
          <w:sz w:val="28"/>
          <w:szCs w:val="28"/>
        </w:rPr>
        <w:t>2004年获得华北电力大学电力系统及其自动化专业</w:t>
      </w:r>
      <w:r w:rsidRPr="00D376AA">
        <w:rPr>
          <w:rFonts w:ascii="楷体" w:eastAsia="楷体" w:hAnsi="楷体" w:hint="eastAsia"/>
          <w:sz w:val="28"/>
          <w:szCs w:val="28"/>
        </w:rPr>
        <w:t>硕士和</w:t>
      </w:r>
      <w:r w:rsidRPr="00D376AA">
        <w:rPr>
          <w:rFonts w:ascii="楷体" w:eastAsia="楷体" w:hAnsi="楷体"/>
          <w:sz w:val="28"/>
          <w:szCs w:val="28"/>
        </w:rPr>
        <w:t>博士学位。2007年至2008年在美国康奈尔大学（Cornell University）做访问学者。目前</w:t>
      </w:r>
      <w:r w:rsidRPr="00D376AA">
        <w:rPr>
          <w:rFonts w:ascii="楷体" w:eastAsia="楷体" w:hAnsi="楷体" w:hint="eastAsia"/>
          <w:sz w:val="28"/>
          <w:szCs w:val="28"/>
        </w:rPr>
        <w:t>，</w:t>
      </w:r>
      <w:r w:rsidRPr="00D376AA">
        <w:rPr>
          <w:rFonts w:ascii="楷体" w:eastAsia="楷体" w:hAnsi="楷体"/>
          <w:sz w:val="28"/>
          <w:szCs w:val="28"/>
        </w:rPr>
        <w:t>在华北电力大学电气与电子工程学院电力工程系</w:t>
      </w:r>
      <w:r w:rsidRPr="00D376AA">
        <w:rPr>
          <w:rFonts w:ascii="楷体" w:eastAsia="楷体" w:hAnsi="楷体" w:hint="eastAsia"/>
          <w:sz w:val="28"/>
          <w:szCs w:val="28"/>
        </w:rPr>
        <w:t>从事教学与科研工作。已主持两项自然科学基金面上项目（51277074，51077053</w:t>
      </w:r>
      <w:r w:rsidRPr="00D376AA">
        <w:rPr>
          <w:rFonts w:ascii="楷体" w:eastAsia="楷体" w:hAnsi="楷体"/>
          <w:sz w:val="28"/>
          <w:szCs w:val="28"/>
        </w:rPr>
        <w:t>）</w:t>
      </w:r>
      <w:r w:rsidRPr="00D376AA">
        <w:rPr>
          <w:rFonts w:ascii="楷体" w:eastAsia="楷体" w:hAnsi="楷体" w:hint="eastAsia"/>
          <w:sz w:val="28"/>
          <w:szCs w:val="28"/>
        </w:rPr>
        <w:t>、科技部国家科技支撑计划项目子课题项目（2015BAA06B03</w:t>
      </w:r>
      <w:r w:rsidRPr="00D376AA">
        <w:rPr>
          <w:rFonts w:ascii="楷体" w:eastAsia="楷体" w:hAnsi="楷体"/>
          <w:sz w:val="28"/>
          <w:szCs w:val="28"/>
        </w:rPr>
        <w:t>）</w:t>
      </w:r>
      <w:r w:rsidRPr="00D376AA">
        <w:rPr>
          <w:rFonts w:ascii="楷体" w:eastAsia="楷体" w:hAnsi="楷体" w:hint="eastAsia"/>
          <w:sz w:val="28"/>
          <w:szCs w:val="28"/>
        </w:rPr>
        <w:t>、河北省自然科学基金（E2010001694）等多项纵向研究课题，承担国家电网等横向科技项目三十余项。</w:t>
      </w:r>
      <w:r w:rsidRPr="00D376AA">
        <w:rPr>
          <w:rFonts w:ascii="楷体" w:eastAsia="楷体" w:hAnsi="楷体"/>
          <w:sz w:val="28"/>
          <w:szCs w:val="28"/>
        </w:rPr>
        <w:t>在国内</w:t>
      </w:r>
      <w:r w:rsidRPr="00D376AA">
        <w:rPr>
          <w:rFonts w:ascii="楷体" w:eastAsia="楷体" w:hAnsi="楷体" w:hint="eastAsia"/>
          <w:sz w:val="28"/>
          <w:szCs w:val="28"/>
        </w:rPr>
        <w:t>、</w:t>
      </w:r>
      <w:r w:rsidRPr="00D376AA">
        <w:rPr>
          <w:rFonts w:ascii="楷体" w:eastAsia="楷体" w:hAnsi="楷体"/>
          <w:sz w:val="28"/>
          <w:szCs w:val="28"/>
        </w:rPr>
        <w:t>外重要学术期刊和国际学术会议上已发表论文</w:t>
      </w:r>
      <w:r w:rsidRPr="00D376AA">
        <w:rPr>
          <w:rFonts w:ascii="楷体" w:eastAsia="楷体" w:hAnsi="楷体" w:hint="eastAsia"/>
          <w:sz w:val="28"/>
          <w:szCs w:val="28"/>
        </w:rPr>
        <w:t>1</w:t>
      </w:r>
      <w:r w:rsidRPr="00D376AA">
        <w:rPr>
          <w:rFonts w:ascii="楷体" w:eastAsia="楷体" w:hAnsi="楷体"/>
          <w:sz w:val="28"/>
          <w:szCs w:val="28"/>
        </w:rPr>
        <w:t>5</w:t>
      </w:r>
      <w:r w:rsidRPr="00D376AA">
        <w:rPr>
          <w:rFonts w:ascii="楷体" w:eastAsia="楷体" w:hAnsi="楷体" w:hint="eastAsia"/>
          <w:sz w:val="28"/>
          <w:szCs w:val="28"/>
        </w:rPr>
        <w:t>0</w:t>
      </w:r>
      <w:r w:rsidRPr="00D376AA">
        <w:rPr>
          <w:rFonts w:ascii="楷体" w:eastAsia="楷体" w:hAnsi="楷体"/>
          <w:sz w:val="28"/>
          <w:szCs w:val="28"/>
        </w:rPr>
        <w:t>余篇</w:t>
      </w:r>
      <w:r w:rsidRPr="00D376AA">
        <w:rPr>
          <w:rFonts w:ascii="楷体" w:eastAsia="楷体" w:hAnsi="楷体" w:hint="eastAsia"/>
          <w:sz w:val="28"/>
          <w:szCs w:val="28"/>
        </w:rPr>
        <w:t>， 被SCI/EI收录1</w:t>
      </w:r>
      <w:r w:rsidRPr="00D376AA">
        <w:rPr>
          <w:rFonts w:ascii="楷体" w:eastAsia="楷体" w:hAnsi="楷体"/>
          <w:sz w:val="28"/>
          <w:szCs w:val="28"/>
        </w:rPr>
        <w:t>0</w:t>
      </w:r>
      <w:r w:rsidRPr="00D376AA">
        <w:rPr>
          <w:rFonts w:ascii="楷体" w:eastAsia="楷体" w:hAnsi="楷体" w:hint="eastAsia"/>
          <w:sz w:val="28"/>
          <w:szCs w:val="28"/>
        </w:rPr>
        <w:t>0余篇</w:t>
      </w:r>
      <w:r w:rsidRPr="00D376AA">
        <w:rPr>
          <w:rFonts w:ascii="楷体" w:eastAsia="楷体" w:hAnsi="楷体"/>
          <w:sz w:val="28"/>
          <w:szCs w:val="28"/>
        </w:rPr>
        <w:t>。</w:t>
      </w:r>
    </w:p>
    <w:p w14:paraId="1BA75478" w14:textId="6E7B541C" w:rsidR="00CF7691" w:rsidRPr="00D376AA" w:rsidRDefault="00CF7691" w:rsidP="0056337F">
      <w:pPr>
        <w:pStyle w:val="a7"/>
        <w:spacing w:before="0" w:beforeAutospacing="0" w:after="0" w:afterAutospacing="0" w:line="360" w:lineRule="auto"/>
        <w:ind w:firstLineChars="300" w:firstLine="843"/>
        <w:jc w:val="both"/>
        <w:rPr>
          <w:rFonts w:ascii="楷体" w:eastAsia="楷体" w:hAnsi="楷体" w:cs="Times New Roman"/>
          <w:b/>
          <w:bCs/>
          <w:sz w:val="28"/>
          <w:szCs w:val="28"/>
        </w:rPr>
      </w:pPr>
      <w:r w:rsidRPr="00D376AA">
        <w:rPr>
          <w:rFonts w:ascii="楷体" w:eastAsia="楷体" w:hAnsi="楷体" w:cs="Times New Roman" w:hint="eastAsia"/>
          <w:b/>
          <w:bCs/>
          <w:sz w:val="28"/>
          <w:szCs w:val="28"/>
        </w:rPr>
        <w:t>科研</w:t>
      </w:r>
      <w:r w:rsidRPr="00D376AA">
        <w:rPr>
          <w:rFonts w:ascii="楷体" w:eastAsia="楷体" w:hAnsi="楷体" w:cs="Times New Roman"/>
          <w:b/>
          <w:bCs/>
          <w:sz w:val="28"/>
          <w:szCs w:val="28"/>
        </w:rPr>
        <w:t>获奖情况</w:t>
      </w:r>
    </w:p>
    <w:p w14:paraId="7107A797" w14:textId="77777777" w:rsidR="0056337F" w:rsidRPr="00D376AA" w:rsidRDefault="0056337F" w:rsidP="0056337F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376AA">
        <w:rPr>
          <w:rFonts w:ascii="楷体" w:eastAsia="楷体" w:hAnsi="楷体" w:hint="eastAsia"/>
          <w:sz w:val="28"/>
          <w:szCs w:val="28"/>
        </w:rPr>
        <w:t>近年取得成果：2</w:t>
      </w:r>
      <w:r w:rsidRPr="00D376AA">
        <w:rPr>
          <w:rFonts w:ascii="楷体" w:eastAsia="楷体" w:hAnsi="楷体"/>
          <w:sz w:val="28"/>
          <w:szCs w:val="28"/>
        </w:rPr>
        <w:t>021</w:t>
      </w:r>
      <w:r w:rsidRPr="00D376AA">
        <w:rPr>
          <w:rFonts w:ascii="楷体" w:eastAsia="楷体" w:hAnsi="楷体" w:hint="eastAsia"/>
          <w:sz w:val="28"/>
          <w:szCs w:val="28"/>
        </w:rPr>
        <w:t>年“风电智能运维定量化决策关键技术及大规模应用”荣获河北省科技进步一等奖；2</w:t>
      </w:r>
      <w:r w:rsidRPr="00D376AA">
        <w:rPr>
          <w:rFonts w:ascii="楷体" w:eastAsia="楷体" w:hAnsi="楷体"/>
          <w:sz w:val="28"/>
          <w:szCs w:val="28"/>
        </w:rPr>
        <w:t>019</w:t>
      </w:r>
      <w:r w:rsidRPr="00D376AA">
        <w:rPr>
          <w:rFonts w:ascii="楷体" w:eastAsia="楷体" w:hAnsi="楷体" w:hint="eastAsia"/>
          <w:sz w:val="28"/>
          <w:szCs w:val="28"/>
        </w:rPr>
        <w:t>年“适应特高压多落点的受端电网安全稳定与无功优化关键技术即应用”荣获河北省科技进步二等奖。</w:t>
      </w:r>
    </w:p>
    <w:p w14:paraId="7D604A98" w14:textId="77777777" w:rsidR="00CF7691" w:rsidRPr="00D376AA" w:rsidRDefault="00CF7691" w:rsidP="0056337F">
      <w:pPr>
        <w:pStyle w:val="a7"/>
        <w:spacing w:before="0" w:beforeAutospacing="0" w:after="0" w:afterAutospacing="0" w:line="360" w:lineRule="auto"/>
        <w:ind w:firstLineChars="300" w:firstLine="843"/>
        <w:jc w:val="both"/>
        <w:rPr>
          <w:rFonts w:ascii="楷体" w:eastAsia="楷体" w:hAnsi="楷体" w:cs="Times New Roman"/>
          <w:b/>
          <w:bCs/>
          <w:sz w:val="28"/>
          <w:szCs w:val="28"/>
        </w:rPr>
      </w:pPr>
      <w:r w:rsidRPr="00D376AA">
        <w:rPr>
          <w:rFonts w:ascii="楷体" w:eastAsia="楷体" w:hAnsi="楷体" w:cs="Times New Roman" w:hint="eastAsia"/>
          <w:b/>
          <w:bCs/>
          <w:sz w:val="28"/>
          <w:szCs w:val="28"/>
        </w:rPr>
        <w:t>主要</w:t>
      </w:r>
      <w:r w:rsidRPr="00D376AA">
        <w:rPr>
          <w:rFonts w:ascii="楷体" w:eastAsia="楷体" w:hAnsi="楷体" w:cs="Times New Roman"/>
          <w:b/>
          <w:bCs/>
          <w:sz w:val="28"/>
          <w:szCs w:val="28"/>
        </w:rPr>
        <w:t>研究方向</w:t>
      </w:r>
    </w:p>
    <w:p w14:paraId="1FC74F76" w14:textId="2E1C582C" w:rsidR="0056337F" w:rsidRPr="00D376AA" w:rsidRDefault="0056337F" w:rsidP="0056337F">
      <w:pPr>
        <w:spacing w:line="360" w:lineRule="auto"/>
        <w:rPr>
          <w:rFonts w:ascii="楷体" w:eastAsia="楷体" w:hAnsi="楷体"/>
          <w:sz w:val="28"/>
          <w:szCs w:val="28"/>
        </w:rPr>
      </w:pPr>
      <w:r w:rsidRPr="00D376AA">
        <w:rPr>
          <w:rFonts w:ascii="楷体" w:eastAsia="楷体" w:hAnsi="楷体" w:hint="eastAsia"/>
          <w:sz w:val="28"/>
          <w:szCs w:val="28"/>
        </w:rPr>
        <w:t xml:space="preserve">   </w:t>
      </w:r>
      <w:r w:rsidRPr="00D376AA">
        <w:rPr>
          <w:rFonts w:ascii="楷体" w:eastAsia="楷体" w:hAnsi="楷体"/>
          <w:sz w:val="28"/>
          <w:szCs w:val="28"/>
        </w:rPr>
        <w:tab/>
      </w:r>
      <w:r w:rsidRPr="00D376AA">
        <w:rPr>
          <w:rFonts w:ascii="楷体" w:eastAsia="楷体" w:hAnsi="楷体"/>
          <w:sz w:val="28"/>
          <w:szCs w:val="28"/>
        </w:rPr>
        <w:tab/>
        <w:t xml:space="preserve">① </w:t>
      </w:r>
      <w:r w:rsidRPr="00D376AA">
        <w:rPr>
          <w:rFonts w:ascii="楷体" w:eastAsia="楷体" w:hAnsi="楷体" w:hint="eastAsia"/>
          <w:sz w:val="28"/>
          <w:szCs w:val="28"/>
        </w:rPr>
        <w:t>智能电网的控制理论与控制方法</w:t>
      </w:r>
    </w:p>
    <w:p w14:paraId="3C402E38" w14:textId="02FD9396" w:rsidR="0056337F" w:rsidRPr="00D376AA" w:rsidRDefault="0056337F" w:rsidP="0056337F">
      <w:pPr>
        <w:spacing w:line="360" w:lineRule="auto"/>
        <w:rPr>
          <w:rFonts w:ascii="楷体" w:eastAsia="楷体" w:hAnsi="楷体"/>
          <w:sz w:val="28"/>
          <w:szCs w:val="28"/>
        </w:rPr>
      </w:pPr>
      <w:r w:rsidRPr="00D376AA">
        <w:rPr>
          <w:rFonts w:ascii="楷体" w:eastAsia="楷体" w:hAnsi="楷体" w:hint="eastAsia"/>
          <w:sz w:val="28"/>
          <w:szCs w:val="28"/>
        </w:rPr>
        <w:t xml:space="preserve">   </w:t>
      </w:r>
      <w:r w:rsidRPr="00D376AA">
        <w:rPr>
          <w:rFonts w:ascii="楷体" w:eastAsia="楷体" w:hAnsi="楷体"/>
          <w:sz w:val="28"/>
          <w:szCs w:val="28"/>
        </w:rPr>
        <w:t xml:space="preserve">    ②</w:t>
      </w:r>
      <w:r w:rsidRPr="00D376AA">
        <w:rPr>
          <w:rFonts w:ascii="楷体" w:eastAsia="楷体" w:hAnsi="楷体" w:hint="eastAsia"/>
          <w:sz w:val="28"/>
          <w:szCs w:val="28"/>
        </w:rPr>
        <w:t xml:space="preserve"> 电力设备性能</w:t>
      </w:r>
      <w:r w:rsidRPr="00D376AA">
        <w:rPr>
          <w:rFonts w:ascii="楷体" w:eastAsia="楷体" w:hAnsi="楷体"/>
          <w:sz w:val="28"/>
          <w:szCs w:val="28"/>
        </w:rPr>
        <w:t>监测</w:t>
      </w:r>
      <w:r w:rsidRPr="00D376AA">
        <w:rPr>
          <w:rFonts w:ascii="楷体" w:eastAsia="楷体" w:hAnsi="楷体" w:hint="eastAsia"/>
          <w:sz w:val="28"/>
          <w:szCs w:val="28"/>
        </w:rPr>
        <w:t>智能传感新技术</w:t>
      </w:r>
      <w:r w:rsidR="00FB018C" w:rsidRPr="00D376AA">
        <w:rPr>
          <w:rFonts w:ascii="楷体" w:eastAsia="楷体" w:hAnsi="楷体" w:hint="eastAsia"/>
          <w:sz w:val="28"/>
          <w:szCs w:val="28"/>
        </w:rPr>
        <w:t>与新理论</w:t>
      </w:r>
    </w:p>
    <w:p w14:paraId="2E7192B0" w14:textId="77777777" w:rsidR="0056337F" w:rsidRPr="00D376AA" w:rsidRDefault="0056337F" w:rsidP="0056337F">
      <w:pPr>
        <w:spacing w:line="360" w:lineRule="auto"/>
        <w:rPr>
          <w:rFonts w:ascii="楷体" w:eastAsia="楷体" w:hAnsi="楷体"/>
          <w:sz w:val="28"/>
          <w:szCs w:val="28"/>
        </w:rPr>
      </w:pPr>
      <w:r w:rsidRPr="00D376AA">
        <w:rPr>
          <w:rFonts w:ascii="楷体" w:eastAsia="楷体" w:hAnsi="楷体" w:hint="eastAsia"/>
          <w:sz w:val="28"/>
          <w:szCs w:val="28"/>
        </w:rPr>
        <w:t xml:space="preserve"> </w:t>
      </w:r>
      <w:r w:rsidRPr="00D376AA">
        <w:rPr>
          <w:rFonts w:ascii="楷体" w:eastAsia="楷体" w:hAnsi="楷体"/>
          <w:sz w:val="28"/>
          <w:szCs w:val="28"/>
        </w:rPr>
        <w:t xml:space="preserve">      ③ </w:t>
      </w:r>
      <w:r w:rsidRPr="00D376AA">
        <w:rPr>
          <w:rFonts w:ascii="楷体" w:eastAsia="楷体" w:hAnsi="楷体" w:hint="eastAsia"/>
          <w:sz w:val="28"/>
          <w:szCs w:val="28"/>
        </w:rPr>
        <w:t>电力设备故障预测与</w:t>
      </w:r>
      <w:r w:rsidRPr="00D376AA">
        <w:rPr>
          <w:rFonts w:ascii="楷体" w:eastAsia="楷体" w:hAnsi="楷体"/>
          <w:sz w:val="28"/>
          <w:szCs w:val="28"/>
        </w:rPr>
        <w:t>诊断</w:t>
      </w:r>
      <w:r w:rsidRPr="00D376AA">
        <w:rPr>
          <w:rFonts w:ascii="楷体" w:eastAsia="楷体" w:hAnsi="楷体" w:hint="eastAsia"/>
          <w:sz w:val="28"/>
          <w:szCs w:val="28"/>
        </w:rPr>
        <w:t>方法及优化运维策略</w:t>
      </w:r>
    </w:p>
    <w:p w14:paraId="721AA29A" w14:textId="338FAC85" w:rsidR="00CF7691" w:rsidRPr="00D376AA" w:rsidRDefault="0056337F" w:rsidP="00D376AA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 w:rsidRPr="00D376AA">
        <w:rPr>
          <w:rFonts w:ascii="楷体" w:eastAsia="楷体" w:hAnsi="楷体" w:hint="eastAsia"/>
          <w:sz w:val="28"/>
          <w:szCs w:val="28"/>
        </w:rPr>
        <w:t xml:space="preserve"> </w:t>
      </w:r>
      <w:r w:rsidRPr="00D376AA">
        <w:rPr>
          <w:rFonts w:ascii="楷体" w:eastAsia="楷体" w:hAnsi="楷体"/>
          <w:sz w:val="28"/>
          <w:szCs w:val="28"/>
        </w:rPr>
        <w:t xml:space="preserve">      ④ </w:t>
      </w:r>
      <w:r w:rsidRPr="00D376AA">
        <w:rPr>
          <w:rFonts w:ascii="楷体" w:eastAsia="楷体" w:hAnsi="楷体" w:hint="eastAsia"/>
          <w:sz w:val="28"/>
          <w:szCs w:val="28"/>
        </w:rPr>
        <w:t>氢储能与生态能源微电网关键技术研究</w:t>
      </w:r>
    </w:p>
    <w:p w14:paraId="02DCD1AE" w14:textId="0944694C" w:rsidR="00CF7691" w:rsidRPr="00D376AA" w:rsidRDefault="00CF7691" w:rsidP="00CF7691">
      <w:pPr>
        <w:spacing w:before="50" w:after="50"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D376AA">
        <w:rPr>
          <w:rFonts w:ascii="楷体" w:eastAsia="楷体" w:hAnsi="楷体"/>
          <w:sz w:val="28"/>
          <w:szCs w:val="28"/>
        </w:rPr>
        <w:t>联系电话：</w:t>
      </w:r>
      <w:r w:rsidR="00FB018C" w:rsidRPr="00D376AA">
        <w:rPr>
          <w:rFonts w:ascii="楷体" w:eastAsia="楷体" w:hAnsi="楷体"/>
          <w:sz w:val="28"/>
          <w:szCs w:val="28"/>
        </w:rPr>
        <w:t>0312</w:t>
      </w:r>
      <w:r w:rsidRPr="00D376AA">
        <w:rPr>
          <w:rFonts w:ascii="楷体" w:eastAsia="楷体" w:hAnsi="楷体"/>
          <w:sz w:val="28"/>
          <w:szCs w:val="28"/>
        </w:rPr>
        <w:t>-</w:t>
      </w:r>
      <w:r w:rsidR="00FB018C" w:rsidRPr="00D376AA">
        <w:rPr>
          <w:rFonts w:ascii="楷体" w:eastAsia="楷体" w:hAnsi="楷体"/>
          <w:sz w:val="28"/>
          <w:szCs w:val="28"/>
        </w:rPr>
        <w:t>7522667</w:t>
      </w:r>
    </w:p>
    <w:p w14:paraId="6C64AAB1" w14:textId="40BC0B21" w:rsidR="00CF7691" w:rsidRPr="00D376AA" w:rsidRDefault="00CF7691" w:rsidP="00CF7691">
      <w:pPr>
        <w:spacing w:line="360" w:lineRule="auto"/>
        <w:ind w:firstLineChars="200" w:firstLine="560"/>
        <w:rPr>
          <w:rFonts w:ascii="楷体" w:eastAsia="楷体" w:hAnsi="楷体"/>
          <w:b/>
          <w:color w:val="0000FF"/>
          <w:sz w:val="28"/>
          <w:szCs w:val="28"/>
        </w:rPr>
      </w:pPr>
      <w:r w:rsidRPr="00D376AA">
        <w:rPr>
          <w:rFonts w:ascii="楷体" w:eastAsia="楷体" w:hAnsi="楷体"/>
          <w:sz w:val="28"/>
          <w:szCs w:val="28"/>
        </w:rPr>
        <w:t>E-mail：</w:t>
      </w:r>
      <w:hyperlink r:id="rId6" w:history="1">
        <w:r w:rsidR="00FB018C" w:rsidRPr="00D376AA">
          <w:rPr>
            <w:rStyle w:val="a8"/>
            <w:rFonts w:ascii="楷体" w:eastAsia="楷体" w:hAnsi="楷体"/>
            <w:b/>
            <w:sz w:val="28"/>
            <w:szCs w:val="28"/>
          </w:rPr>
          <w:t>zhaohshcn@ncepu.edu.cn</w:t>
        </w:r>
      </w:hyperlink>
      <w:r w:rsidR="00FB018C" w:rsidRPr="00D376AA">
        <w:rPr>
          <w:rFonts w:ascii="楷体" w:eastAsia="楷体" w:hAnsi="楷体"/>
          <w:b/>
          <w:color w:val="0000FF"/>
          <w:sz w:val="28"/>
          <w:szCs w:val="28"/>
        </w:rPr>
        <w:t xml:space="preserve"> </w:t>
      </w:r>
      <w:bookmarkStart w:id="0" w:name="_GoBack"/>
      <w:bookmarkEnd w:id="0"/>
    </w:p>
    <w:sectPr w:rsidR="00CF7691" w:rsidRPr="00D3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91AC" w14:textId="77777777" w:rsidR="00EC0938" w:rsidRDefault="00EC0938" w:rsidP="00CF7691">
      <w:pPr>
        <w:spacing w:line="240" w:lineRule="auto"/>
      </w:pPr>
      <w:r>
        <w:separator/>
      </w:r>
    </w:p>
  </w:endnote>
  <w:endnote w:type="continuationSeparator" w:id="0">
    <w:p w14:paraId="78470B2C" w14:textId="77777777" w:rsidR="00EC0938" w:rsidRDefault="00EC0938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4754D" w14:textId="77777777" w:rsidR="00EC0938" w:rsidRDefault="00EC0938" w:rsidP="00CF7691">
      <w:pPr>
        <w:spacing w:line="240" w:lineRule="auto"/>
      </w:pPr>
      <w:r>
        <w:separator/>
      </w:r>
    </w:p>
  </w:footnote>
  <w:footnote w:type="continuationSeparator" w:id="0">
    <w:p w14:paraId="79B7E6F5" w14:textId="77777777" w:rsidR="00EC0938" w:rsidRDefault="00EC0938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315E5A"/>
    <w:rsid w:val="0049608F"/>
    <w:rsid w:val="004A4137"/>
    <w:rsid w:val="0056337F"/>
    <w:rsid w:val="008E0156"/>
    <w:rsid w:val="00A04702"/>
    <w:rsid w:val="00C538BA"/>
    <w:rsid w:val="00CF7691"/>
    <w:rsid w:val="00D376AA"/>
    <w:rsid w:val="00DF65A3"/>
    <w:rsid w:val="00EC0938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86CF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B01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0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hshcn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7</cp:revision>
  <dcterms:created xsi:type="dcterms:W3CDTF">2022-09-02T02:24:00Z</dcterms:created>
  <dcterms:modified xsi:type="dcterms:W3CDTF">2022-10-19T01:43:00Z</dcterms:modified>
</cp:coreProperties>
</file>