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227" w:rsidRPr="00B14FC1" w:rsidRDefault="00757227" w:rsidP="00B14FC1">
      <w:pPr>
        <w:spacing w:line="360" w:lineRule="auto"/>
        <w:ind w:firstLineChars="200" w:firstLine="610"/>
        <w:rPr>
          <w:rFonts w:ascii="Times New Roman" w:eastAsia="楷体_GB2312" w:hAnsi="楷体" w:cs="Times New Roman"/>
          <w:color w:val="000000"/>
          <w:sz w:val="28"/>
          <w:szCs w:val="28"/>
        </w:rPr>
      </w:pPr>
      <w:bookmarkStart w:id="0" w:name="_GoBack"/>
      <w:bookmarkEnd w:id="0"/>
      <w:r w:rsidRPr="00B14FC1">
        <w:rPr>
          <w:rFonts w:ascii="Times New Roman" w:eastAsia="楷体_GB2312" w:hAnsi="楷体" w:cs="Times New Roman" w:hint="eastAsia"/>
          <w:b/>
          <w:color w:val="0000FF"/>
          <w:spacing w:val="12"/>
          <w:sz w:val="28"/>
          <w:szCs w:val="28"/>
        </w:rPr>
        <w:t>周振宇</w:t>
      </w:r>
      <w:r>
        <w:t xml:space="preserve"> </w:t>
      </w:r>
      <w:r w:rsidR="00B14FC1" w:rsidRPr="00B14FC1">
        <w:rPr>
          <w:rFonts w:ascii="Times New Roman" w:eastAsia="楷体_GB2312" w:hAnsi="楷体" w:cs="Times New Roman" w:hint="eastAsia"/>
          <w:color w:val="000000"/>
          <w:sz w:val="28"/>
          <w:szCs w:val="28"/>
        </w:rPr>
        <w:t>，</w:t>
      </w:r>
      <w:r w:rsidRPr="00B14FC1">
        <w:rPr>
          <w:rFonts w:ascii="Times New Roman" w:eastAsia="楷体_GB2312" w:hAnsi="楷体" w:cs="Times New Roman"/>
          <w:color w:val="000000"/>
          <w:sz w:val="28"/>
          <w:szCs w:val="28"/>
        </w:rPr>
        <w:t>男，汉族。</w:t>
      </w:r>
      <w:r w:rsidRPr="00B14FC1">
        <w:rPr>
          <w:rFonts w:ascii="Times New Roman" w:eastAsia="楷体_GB2312" w:hAnsi="楷体" w:cs="Times New Roman"/>
          <w:color w:val="000000"/>
          <w:sz w:val="28"/>
          <w:szCs w:val="28"/>
        </w:rPr>
        <w:t>2011</w:t>
      </w:r>
      <w:r w:rsidRPr="00B14FC1">
        <w:rPr>
          <w:rFonts w:ascii="Times New Roman" w:eastAsia="楷体_GB2312" w:hAnsi="楷体" w:cs="Times New Roman"/>
          <w:color w:val="000000"/>
          <w:sz w:val="28"/>
          <w:szCs w:val="28"/>
        </w:rPr>
        <w:t>年</w:t>
      </w:r>
      <w:r w:rsidRPr="00B14FC1">
        <w:rPr>
          <w:rFonts w:ascii="Times New Roman" w:eastAsia="楷体_GB2312" w:hAnsi="楷体" w:cs="Times New Roman" w:hint="eastAsia"/>
          <w:color w:val="000000"/>
          <w:sz w:val="28"/>
          <w:szCs w:val="28"/>
        </w:rPr>
        <w:t>于</w:t>
      </w:r>
      <w:r w:rsidRPr="00B14FC1">
        <w:rPr>
          <w:rFonts w:ascii="Times New Roman" w:eastAsia="楷体_GB2312" w:hAnsi="楷体" w:cs="Times New Roman"/>
          <w:color w:val="000000"/>
          <w:sz w:val="28"/>
          <w:szCs w:val="28"/>
        </w:rPr>
        <w:t>早稻田大学</w:t>
      </w:r>
      <w:r w:rsidRPr="00B14FC1">
        <w:rPr>
          <w:rFonts w:ascii="Times New Roman" w:eastAsia="楷体_GB2312" w:hAnsi="楷体" w:cs="Times New Roman" w:hint="eastAsia"/>
          <w:color w:val="000000"/>
          <w:sz w:val="28"/>
          <w:szCs w:val="28"/>
        </w:rPr>
        <w:t>获</w:t>
      </w:r>
      <w:r w:rsidRPr="00B14FC1">
        <w:rPr>
          <w:rFonts w:ascii="Times New Roman" w:eastAsia="楷体_GB2312" w:hAnsi="楷体" w:cs="Times New Roman"/>
          <w:color w:val="000000"/>
          <w:sz w:val="28"/>
          <w:szCs w:val="28"/>
        </w:rPr>
        <w:t>国际信息通信学博士学位，华北电力大学电气与电子工程</w:t>
      </w:r>
      <w:r w:rsidR="008C5AF7" w:rsidRPr="00B14FC1">
        <w:rPr>
          <w:rFonts w:ascii="Times New Roman" w:eastAsia="楷体_GB2312" w:hAnsi="楷体" w:cs="Times New Roman" w:hint="eastAsia"/>
          <w:color w:val="000000"/>
          <w:sz w:val="28"/>
          <w:szCs w:val="28"/>
        </w:rPr>
        <w:t>学院</w:t>
      </w:r>
      <w:r w:rsidRPr="00B14FC1">
        <w:rPr>
          <w:rFonts w:ascii="Times New Roman" w:eastAsia="楷体_GB2312" w:hAnsi="楷体" w:cs="Times New Roman" w:hint="eastAsia"/>
          <w:color w:val="000000"/>
          <w:sz w:val="28"/>
          <w:szCs w:val="28"/>
        </w:rPr>
        <w:t>教授、</w:t>
      </w:r>
      <w:r w:rsidRPr="00B14FC1">
        <w:rPr>
          <w:rFonts w:ascii="Times New Roman" w:eastAsia="楷体_GB2312" w:hAnsi="楷体" w:cs="Times New Roman"/>
          <w:color w:val="000000"/>
          <w:sz w:val="28"/>
          <w:szCs w:val="28"/>
        </w:rPr>
        <w:t>博士生导师</w:t>
      </w:r>
      <w:r w:rsidRPr="00B14FC1">
        <w:rPr>
          <w:rFonts w:ascii="Times New Roman" w:eastAsia="楷体_GB2312" w:hAnsi="楷体" w:cs="Times New Roman" w:hint="eastAsia"/>
          <w:color w:val="000000"/>
          <w:sz w:val="28"/>
          <w:szCs w:val="28"/>
        </w:rPr>
        <w:t>，学院科研助管，协助院长管理科研、信息与通信学科建设等工作。</w:t>
      </w:r>
      <w:r w:rsidRPr="00B14FC1">
        <w:rPr>
          <w:rFonts w:ascii="Times New Roman" w:eastAsia="楷体_GB2312" w:hAnsi="楷体" w:cs="Times New Roman" w:hint="eastAsia"/>
          <w:color w:val="000000"/>
          <w:sz w:val="28"/>
          <w:szCs w:val="28"/>
        </w:rPr>
        <w:t>I</w:t>
      </w:r>
      <w:r w:rsidRPr="00B14FC1">
        <w:rPr>
          <w:rFonts w:ascii="Times New Roman" w:eastAsia="楷体_GB2312" w:hAnsi="楷体" w:cs="Times New Roman"/>
          <w:color w:val="000000"/>
          <w:sz w:val="28"/>
          <w:szCs w:val="28"/>
        </w:rPr>
        <w:t>EEE</w:t>
      </w:r>
      <w:r w:rsidRPr="00B14FC1">
        <w:rPr>
          <w:rFonts w:ascii="Times New Roman" w:eastAsia="楷体_GB2312" w:hAnsi="楷体" w:cs="Times New Roman" w:hint="eastAsia"/>
          <w:color w:val="000000"/>
          <w:sz w:val="28"/>
          <w:szCs w:val="28"/>
        </w:rPr>
        <w:t>高级会员、中国通信学会高级会员、中国电子学会高级会员</w:t>
      </w:r>
      <w:r w:rsidR="00341FB3" w:rsidRPr="00B14FC1">
        <w:rPr>
          <w:rFonts w:ascii="Times New Roman" w:eastAsia="楷体_GB2312" w:hAnsi="楷体" w:cs="Times New Roman" w:hint="eastAsia"/>
          <w:color w:val="000000"/>
          <w:sz w:val="28"/>
          <w:szCs w:val="28"/>
        </w:rPr>
        <w:t>、中国电子学会青年科学家俱乐部会员</w:t>
      </w:r>
      <w:r w:rsidRPr="00B14FC1">
        <w:rPr>
          <w:rFonts w:ascii="Times New Roman" w:eastAsia="楷体_GB2312" w:hAnsi="楷体" w:cs="Times New Roman" w:hint="eastAsia"/>
          <w:color w:val="000000"/>
          <w:sz w:val="28"/>
          <w:szCs w:val="28"/>
        </w:rPr>
        <w:t>。承担“信号与系统”、“数字信号处理”、“通信系统原理”等本科生课程的教学工作。</w:t>
      </w:r>
    </w:p>
    <w:p w:rsidR="00757227" w:rsidRPr="00B14FC1" w:rsidRDefault="00757227" w:rsidP="00B14FC1">
      <w:pPr>
        <w:spacing w:line="360" w:lineRule="auto"/>
        <w:ind w:firstLineChars="200" w:firstLine="560"/>
        <w:rPr>
          <w:rFonts w:ascii="Times New Roman" w:eastAsia="楷体_GB2312" w:hAnsi="楷体" w:cs="Times New Roman"/>
          <w:color w:val="000000"/>
          <w:sz w:val="28"/>
          <w:szCs w:val="28"/>
        </w:rPr>
      </w:pPr>
      <w:r w:rsidRPr="00B14FC1">
        <w:rPr>
          <w:rFonts w:ascii="Times New Roman" w:eastAsia="楷体_GB2312" w:hAnsi="楷体" w:cs="Times New Roman" w:hint="eastAsia"/>
          <w:color w:val="000000"/>
          <w:sz w:val="28"/>
          <w:szCs w:val="28"/>
        </w:rPr>
        <w:t>研究领域主要包括第五代移动通信技术（</w:t>
      </w:r>
      <w:r w:rsidRPr="00B14FC1">
        <w:rPr>
          <w:rFonts w:ascii="Times New Roman" w:eastAsia="楷体_GB2312" w:hAnsi="楷体" w:cs="Times New Roman"/>
          <w:color w:val="000000"/>
          <w:sz w:val="28"/>
          <w:szCs w:val="28"/>
        </w:rPr>
        <w:t>5G</w:t>
      </w:r>
      <w:r w:rsidRPr="00B14FC1">
        <w:rPr>
          <w:rFonts w:ascii="Times New Roman" w:eastAsia="楷体_GB2312" w:hAnsi="楷体" w:cs="Times New Roman"/>
          <w:color w:val="000000"/>
          <w:sz w:val="28"/>
          <w:szCs w:val="28"/>
        </w:rPr>
        <w:t>）、电力物联网、</w:t>
      </w:r>
      <w:r w:rsidRPr="00B14FC1">
        <w:rPr>
          <w:rFonts w:ascii="Times New Roman" w:eastAsia="楷体_GB2312" w:hAnsi="楷体" w:cs="Times New Roman"/>
          <w:color w:val="000000"/>
          <w:sz w:val="28"/>
          <w:szCs w:val="28"/>
        </w:rPr>
        <w:t>5G</w:t>
      </w:r>
      <w:r w:rsidRPr="00B14FC1">
        <w:rPr>
          <w:rFonts w:ascii="Times New Roman" w:eastAsia="楷体_GB2312" w:hAnsi="楷体" w:cs="Times New Roman"/>
          <w:color w:val="000000"/>
          <w:sz w:val="28"/>
          <w:szCs w:val="28"/>
        </w:rPr>
        <w:t>无线异构网络、能源互联网信息通信技术、新能源电力系统特性与多能互补、电动汽车充放电调度与能源管理等</w:t>
      </w:r>
      <w:r w:rsidR="00BA7176" w:rsidRPr="00B14FC1">
        <w:rPr>
          <w:rFonts w:ascii="Times New Roman" w:eastAsia="楷体_GB2312" w:hAnsi="楷体" w:cs="Times New Roman" w:hint="eastAsia"/>
          <w:color w:val="000000"/>
          <w:sz w:val="28"/>
          <w:szCs w:val="28"/>
        </w:rPr>
        <w:t>。带领团队结合</w:t>
      </w:r>
      <w:r w:rsidR="00BA7176" w:rsidRPr="00B14FC1">
        <w:rPr>
          <w:rFonts w:ascii="Times New Roman" w:eastAsia="楷体_GB2312" w:hAnsi="楷体" w:cs="Times New Roman"/>
          <w:color w:val="000000"/>
          <w:sz w:val="28"/>
          <w:szCs w:val="28"/>
        </w:rPr>
        <w:t>D2D/M2M</w:t>
      </w:r>
      <w:r w:rsidR="00BA7176" w:rsidRPr="00B14FC1">
        <w:rPr>
          <w:rFonts w:ascii="Times New Roman" w:eastAsia="楷体_GB2312" w:hAnsi="楷体" w:cs="Times New Roman" w:hint="eastAsia"/>
          <w:color w:val="000000"/>
          <w:sz w:val="28"/>
          <w:szCs w:val="28"/>
        </w:rPr>
        <w:t>物联网</w:t>
      </w:r>
      <w:r w:rsidR="00BA7176" w:rsidRPr="00B14FC1">
        <w:rPr>
          <w:rFonts w:ascii="Times New Roman" w:eastAsia="楷体_GB2312" w:hAnsi="楷体" w:cs="Times New Roman"/>
          <w:color w:val="000000"/>
          <w:sz w:val="28"/>
          <w:szCs w:val="28"/>
        </w:rPr>
        <w:t>网络终端能量受限的特点，对传统的物理层资源分配技术进行了系统、全面的创新，解决了长期困扰物联网通信的能量利用率低、网络不稳定及更换电池成本高等关键技术问题，提出并形成了新一代物联网低功耗、高能效传输技术。</w:t>
      </w:r>
      <w:r w:rsidRPr="00B14FC1">
        <w:rPr>
          <w:rFonts w:ascii="Times New Roman" w:eastAsia="楷体_GB2312" w:hAnsi="楷体" w:cs="Times New Roman"/>
          <w:color w:val="000000"/>
          <w:sz w:val="28"/>
          <w:szCs w:val="28"/>
        </w:rPr>
        <w:t>作为项目负责人，先后主持了多项国家级、省部级科研项目，包括国家自然科学基金</w:t>
      </w:r>
      <w:r w:rsidRPr="00B14FC1">
        <w:rPr>
          <w:rFonts w:ascii="Times New Roman" w:eastAsia="楷体_GB2312" w:hAnsi="楷体" w:cs="Times New Roman" w:hint="eastAsia"/>
          <w:color w:val="000000"/>
          <w:sz w:val="28"/>
          <w:szCs w:val="28"/>
        </w:rPr>
        <w:t>面上基金项目、</w:t>
      </w:r>
      <w:r w:rsidRPr="00B14FC1">
        <w:rPr>
          <w:rFonts w:ascii="Times New Roman" w:eastAsia="楷体_GB2312" w:hAnsi="楷体" w:cs="Times New Roman"/>
          <w:color w:val="000000"/>
          <w:sz w:val="28"/>
          <w:szCs w:val="28"/>
        </w:rPr>
        <w:t>国家自然科学基金青年科学基金项目、北京市自然科学基金青年科学基金项目、北京市优秀人才计划项目</w:t>
      </w:r>
      <w:r w:rsidR="00341FB3" w:rsidRPr="00B14FC1">
        <w:rPr>
          <w:rFonts w:ascii="Times New Roman" w:eastAsia="楷体_GB2312" w:hAnsi="楷体" w:cs="Times New Roman" w:hint="eastAsia"/>
          <w:color w:val="000000"/>
          <w:sz w:val="28"/>
          <w:szCs w:val="28"/>
        </w:rPr>
        <w:t>、</w:t>
      </w:r>
      <w:r w:rsidR="001F61F1" w:rsidRPr="00B14FC1">
        <w:rPr>
          <w:rFonts w:ascii="Times New Roman" w:eastAsia="楷体_GB2312" w:hAnsi="楷体" w:cs="Times New Roman" w:hint="eastAsia"/>
          <w:color w:val="000000"/>
          <w:sz w:val="28"/>
          <w:szCs w:val="28"/>
        </w:rPr>
        <w:t>国家电网</w:t>
      </w:r>
      <w:r w:rsidR="00341FB3" w:rsidRPr="00B14FC1">
        <w:rPr>
          <w:rFonts w:ascii="Times New Roman" w:eastAsia="楷体_GB2312" w:hAnsi="楷体" w:cs="Times New Roman" w:hint="eastAsia"/>
          <w:color w:val="000000"/>
          <w:sz w:val="28"/>
          <w:szCs w:val="28"/>
        </w:rPr>
        <w:t>公司横向项目</w:t>
      </w:r>
      <w:r w:rsidRPr="00B14FC1">
        <w:rPr>
          <w:rFonts w:ascii="Times New Roman" w:eastAsia="楷体_GB2312" w:hAnsi="楷体" w:cs="Times New Roman"/>
          <w:color w:val="000000"/>
          <w:sz w:val="28"/>
          <w:szCs w:val="28"/>
        </w:rPr>
        <w:t>等，积累了深厚的理论基础和丰富的研究经验。</w:t>
      </w:r>
    </w:p>
    <w:p w:rsidR="00757227" w:rsidRPr="00B14FC1" w:rsidRDefault="00757227" w:rsidP="00B14FC1">
      <w:pPr>
        <w:spacing w:line="360" w:lineRule="auto"/>
        <w:ind w:firstLineChars="200" w:firstLine="560"/>
        <w:rPr>
          <w:rFonts w:ascii="Times New Roman" w:eastAsia="楷体_GB2312" w:hAnsi="楷体" w:cs="Times New Roman"/>
          <w:color w:val="000000"/>
          <w:sz w:val="28"/>
          <w:szCs w:val="28"/>
        </w:rPr>
      </w:pPr>
      <w:r w:rsidRPr="00B14FC1">
        <w:rPr>
          <w:rFonts w:ascii="Times New Roman" w:eastAsia="楷体_GB2312" w:hAnsi="楷体" w:cs="Times New Roman" w:hint="eastAsia"/>
          <w:color w:val="000000"/>
          <w:sz w:val="28"/>
          <w:szCs w:val="28"/>
        </w:rPr>
        <w:t>以第一作者及通信作者在</w:t>
      </w:r>
      <w:r w:rsidRPr="00B14FC1">
        <w:rPr>
          <w:rFonts w:ascii="Times New Roman" w:eastAsia="楷体_GB2312" w:hAnsi="楷体" w:cs="Times New Roman"/>
          <w:color w:val="000000"/>
          <w:sz w:val="28"/>
          <w:szCs w:val="28"/>
        </w:rPr>
        <w:t>IEEE Transactions on Communications</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IEEE Transactions on Vehicular Technology</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IEEE Transactions on Intelligent Transportation Systems</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IEEE Transactions on Green Communications and Networking</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IEEE Journal on Selected Areas in Communications</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IEEE Transactions on Industrial Informatics</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 xml:space="preserve">IEEE Internet of Things Journal </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 xml:space="preserve">IEEE Communications Magazine </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IEEE Wireless communications</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 xml:space="preserve">IEEE Network </w:t>
      </w:r>
      <w:r w:rsidRPr="00B14FC1">
        <w:rPr>
          <w:rFonts w:ascii="Times New Roman" w:eastAsia="楷体_GB2312" w:hAnsi="楷体" w:cs="Times New Roman"/>
          <w:color w:val="000000"/>
          <w:sz w:val="28"/>
          <w:szCs w:val="28"/>
        </w:rPr>
        <w:t>等通信领域主流期刊发表论文</w:t>
      </w:r>
      <w:r w:rsidRPr="00B14FC1">
        <w:rPr>
          <w:rFonts w:ascii="Times New Roman" w:eastAsia="楷体_GB2312" w:hAnsi="楷体" w:cs="Times New Roman" w:hint="eastAsia"/>
          <w:color w:val="000000"/>
          <w:sz w:val="28"/>
          <w:szCs w:val="28"/>
        </w:rPr>
        <w:t>5</w:t>
      </w:r>
      <w:r w:rsidRPr="00B14FC1">
        <w:rPr>
          <w:rFonts w:ascii="Times New Roman" w:eastAsia="楷体_GB2312" w:hAnsi="楷体" w:cs="Times New Roman"/>
          <w:color w:val="000000"/>
          <w:sz w:val="28"/>
          <w:szCs w:val="28"/>
        </w:rPr>
        <w:t xml:space="preserve">0 </w:t>
      </w:r>
      <w:r w:rsidRPr="00B14FC1">
        <w:rPr>
          <w:rFonts w:ascii="Times New Roman" w:eastAsia="楷体_GB2312" w:hAnsi="楷体" w:cs="Times New Roman"/>
          <w:color w:val="000000"/>
          <w:sz w:val="28"/>
          <w:szCs w:val="28"/>
        </w:rPr>
        <w:t>余篇</w:t>
      </w:r>
      <w:r w:rsidRPr="00B14FC1">
        <w:rPr>
          <w:rFonts w:ascii="Times New Roman" w:eastAsia="楷体_GB2312" w:hAnsi="楷体" w:cs="Times New Roman" w:hint="eastAsia"/>
          <w:color w:val="000000"/>
          <w:sz w:val="28"/>
          <w:szCs w:val="28"/>
        </w:rPr>
        <w:t>。论文总引用</w:t>
      </w:r>
      <w:r w:rsidRPr="00B14FC1">
        <w:rPr>
          <w:rFonts w:ascii="Times New Roman" w:eastAsia="楷体_GB2312" w:hAnsi="楷体" w:cs="Times New Roman" w:hint="eastAsia"/>
          <w:color w:val="000000"/>
          <w:sz w:val="28"/>
          <w:szCs w:val="28"/>
        </w:rPr>
        <w:t>1</w:t>
      </w:r>
      <w:r w:rsidRPr="00B14FC1">
        <w:rPr>
          <w:rFonts w:ascii="Times New Roman" w:eastAsia="楷体_GB2312" w:hAnsi="楷体" w:cs="Times New Roman"/>
          <w:color w:val="000000"/>
          <w:sz w:val="28"/>
          <w:szCs w:val="28"/>
        </w:rPr>
        <w:t>900</w:t>
      </w:r>
      <w:r w:rsidRPr="00B14FC1">
        <w:rPr>
          <w:rFonts w:ascii="Times New Roman" w:eastAsia="楷体_GB2312" w:hAnsi="楷体" w:cs="Times New Roman" w:hint="eastAsia"/>
          <w:color w:val="000000"/>
          <w:sz w:val="28"/>
          <w:szCs w:val="28"/>
        </w:rPr>
        <w:t>余次，单篇论文引用最高</w:t>
      </w:r>
      <w:r w:rsidRPr="00B14FC1">
        <w:rPr>
          <w:rFonts w:ascii="Times New Roman" w:eastAsia="楷体_GB2312" w:hAnsi="楷体" w:cs="Times New Roman" w:hint="eastAsia"/>
          <w:color w:val="000000"/>
          <w:sz w:val="28"/>
          <w:szCs w:val="28"/>
        </w:rPr>
        <w:t>1</w:t>
      </w:r>
      <w:r w:rsidRPr="00B14FC1">
        <w:rPr>
          <w:rFonts w:ascii="Times New Roman" w:eastAsia="楷体_GB2312" w:hAnsi="楷体" w:cs="Times New Roman"/>
          <w:color w:val="000000"/>
          <w:sz w:val="28"/>
          <w:szCs w:val="28"/>
        </w:rPr>
        <w:t>40</w:t>
      </w:r>
      <w:r w:rsidRPr="00B14FC1">
        <w:rPr>
          <w:rFonts w:ascii="Times New Roman" w:eastAsia="楷体_GB2312" w:hAnsi="楷体" w:cs="Times New Roman" w:hint="eastAsia"/>
          <w:color w:val="000000"/>
          <w:sz w:val="28"/>
          <w:szCs w:val="28"/>
        </w:rPr>
        <w:t>次（</w:t>
      </w:r>
      <w:r w:rsidRPr="00B14FC1">
        <w:rPr>
          <w:rFonts w:ascii="Times New Roman" w:eastAsia="楷体_GB2312" w:hAnsi="楷体" w:cs="Times New Roman" w:hint="eastAsia"/>
          <w:color w:val="000000"/>
          <w:sz w:val="28"/>
          <w:szCs w:val="28"/>
        </w:rPr>
        <w:t>G</w:t>
      </w:r>
      <w:r w:rsidRPr="00B14FC1">
        <w:rPr>
          <w:rFonts w:ascii="Times New Roman" w:eastAsia="楷体_GB2312" w:hAnsi="楷体" w:cs="Times New Roman"/>
          <w:color w:val="000000"/>
          <w:sz w:val="28"/>
          <w:szCs w:val="28"/>
        </w:rPr>
        <w:t xml:space="preserve">oogle Scholar </w:t>
      </w:r>
      <w:r w:rsidRPr="00B14FC1">
        <w:rPr>
          <w:rFonts w:ascii="Times New Roman" w:eastAsia="楷体_GB2312" w:hAnsi="楷体" w:cs="Times New Roman" w:hint="eastAsia"/>
          <w:color w:val="000000"/>
          <w:sz w:val="28"/>
          <w:szCs w:val="28"/>
        </w:rPr>
        <w:t>统计数据），</w:t>
      </w:r>
      <w:r w:rsidRPr="00B14FC1">
        <w:rPr>
          <w:rFonts w:ascii="Times New Roman" w:eastAsia="楷体_GB2312" w:hAnsi="楷体" w:cs="Times New Roman"/>
          <w:color w:val="000000"/>
          <w:sz w:val="28"/>
          <w:szCs w:val="28"/>
        </w:rPr>
        <w:t>其中</w:t>
      </w:r>
      <w:r w:rsidRPr="00B14FC1">
        <w:rPr>
          <w:rFonts w:ascii="Times New Roman" w:eastAsia="楷体_GB2312" w:hAnsi="楷体" w:cs="Times New Roman"/>
          <w:color w:val="000000"/>
          <w:sz w:val="28"/>
          <w:szCs w:val="28"/>
        </w:rPr>
        <w:t>ESI</w:t>
      </w:r>
      <w:r w:rsidRPr="00B14FC1">
        <w:rPr>
          <w:rFonts w:ascii="Times New Roman" w:eastAsia="楷体_GB2312" w:hAnsi="楷体" w:cs="Times New Roman" w:hint="eastAsia"/>
          <w:color w:val="000000"/>
          <w:sz w:val="28"/>
          <w:szCs w:val="28"/>
        </w:rPr>
        <w:t>前</w:t>
      </w:r>
      <w:r w:rsidRPr="00B14FC1">
        <w:rPr>
          <w:rFonts w:ascii="Times New Roman" w:eastAsia="楷体_GB2312" w:hAnsi="楷体" w:cs="Times New Roman" w:hint="eastAsia"/>
          <w:color w:val="000000"/>
          <w:sz w:val="28"/>
          <w:szCs w:val="28"/>
        </w:rPr>
        <w:t>1%</w:t>
      </w:r>
      <w:r w:rsidRPr="00B14FC1">
        <w:rPr>
          <w:rFonts w:ascii="Times New Roman" w:eastAsia="楷体_GB2312" w:hAnsi="楷体" w:cs="Times New Roman"/>
          <w:color w:val="000000"/>
          <w:sz w:val="28"/>
          <w:szCs w:val="28"/>
        </w:rPr>
        <w:t>高被</w:t>
      </w:r>
      <w:proofErr w:type="gramStart"/>
      <w:r w:rsidRPr="00B14FC1">
        <w:rPr>
          <w:rFonts w:ascii="Times New Roman" w:eastAsia="楷体_GB2312" w:hAnsi="楷体" w:cs="Times New Roman"/>
          <w:color w:val="000000"/>
          <w:sz w:val="28"/>
          <w:szCs w:val="28"/>
        </w:rPr>
        <w:t>引论文</w:t>
      </w:r>
      <w:proofErr w:type="gramEnd"/>
      <w:r w:rsidRPr="00B14FC1">
        <w:rPr>
          <w:rFonts w:ascii="Times New Roman" w:eastAsia="楷体_GB2312" w:hAnsi="楷体" w:cs="Times New Roman"/>
          <w:color w:val="000000"/>
          <w:sz w:val="28"/>
          <w:szCs w:val="28"/>
        </w:rPr>
        <w:t>6</w:t>
      </w:r>
      <w:r w:rsidRPr="00B14FC1">
        <w:rPr>
          <w:rFonts w:ascii="Times New Roman" w:eastAsia="楷体_GB2312" w:hAnsi="楷体" w:cs="Times New Roman"/>
          <w:color w:val="000000"/>
          <w:sz w:val="28"/>
          <w:szCs w:val="28"/>
        </w:rPr>
        <w:t>篇，</w:t>
      </w:r>
      <w:r w:rsidRPr="00B14FC1">
        <w:rPr>
          <w:rFonts w:ascii="Times New Roman" w:eastAsia="楷体_GB2312" w:hAnsi="楷体" w:cs="Times New Roman" w:hint="eastAsia"/>
          <w:color w:val="000000"/>
          <w:sz w:val="28"/>
          <w:szCs w:val="28"/>
        </w:rPr>
        <w:t>S</w:t>
      </w:r>
      <w:r w:rsidRPr="00B14FC1">
        <w:rPr>
          <w:rFonts w:ascii="Times New Roman" w:eastAsia="楷体_GB2312" w:hAnsi="楷体" w:cs="Times New Roman"/>
          <w:color w:val="000000"/>
          <w:sz w:val="28"/>
          <w:szCs w:val="28"/>
        </w:rPr>
        <w:t xml:space="preserve">copus </w:t>
      </w:r>
      <w:r w:rsidRPr="00B14FC1">
        <w:rPr>
          <w:rFonts w:ascii="Times New Roman" w:eastAsia="楷体_GB2312" w:hAnsi="楷体" w:cs="Times New Roman" w:hint="eastAsia"/>
          <w:color w:val="000000"/>
          <w:sz w:val="28"/>
          <w:szCs w:val="28"/>
        </w:rPr>
        <w:t>前</w:t>
      </w:r>
      <w:r w:rsidRPr="00B14FC1">
        <w:rPr>
          <w:rFonts w:ascii="Times New Roman" w:eastAsia="楷体_GB2312" w:hAnsi="楷体" w:cs="Times New Roman" w:hint="eastAsia"/>
          <w:color w:val="000000"/>
          <w:sz w:val="28"/>
          <w:szCs w:val="28"/>
        </w:rPr>
        <w:t>1%</w:t>
      </w:r>
      <w:r w:rsidRPr="00B14FC1">
        <w:rPr>
          <w:rFonts w:ascii="Times New Roman" w:eastAsia="楷体_GB2312" w:hAnsi="楷体" w:cs="Times New Roman" w:hint="eastAsia"/>
          <w:color w:val="000000"/>
          <w:sz w:val="28"/>
          <w:szCs w:val="28"/>
        </w:rPr>
        <w:t>高被</w:t>
      </w:r>
      <w:proofErr w:type="gramStart"/>
      <w:r w:rsidRPr="00B14FC1">
        <w:rPr>
          <w:rFonts w:ascii="Times New Roman" w:eastAsia="楷体_GB2312" w:hAnsi="楷体" w:cs="Times New Roman" w:hint="eastAsia"/>
          <w:color w:val="000000"/>
          <w:sz w:val="28"/>
          <w:szCs w:val="28"/>
        </w:rPr>
        <w:t>引论文</w:t>
      </w:r>
      <w:proofErr w:type="gramEnd"/>
      <w:r w:rsidRPr="00B14FC1">
        <w:rPr>
          <w:rFonts w:ascii="Times New Roman" w:eastAsia="楷体_GB2312" w:hAnsi="楷体" w:cs="Times New Roman" w:hint="eastAsia"/>
          <w:color w:val="000000"/>
          <w:sz w:val="28"/>
          <w:szCs w:val="28"/>
        </w:rPr>
        <w:t>3</w:t>
      </w:r>
      <w:r w:rsidRPr="00B14FC1">
        <w:rPr>
          <w:rFonts w:ascii="Times New Roman" w:eastAsia="楷体_GB2312" w:hAnsi="楷体" w:cs="Times New Roman" w:hint="eastAsia"/>
          <w:color w:val="000000"/>
          <w:sz w:val="28"/>
          <w:szCs w:val="28"/>
        </w:rPr>
        <w:t>篇，</w:t>
      </w:r>
      <w:r w:rsidRPr="00B14FC1">
        <w:rPr>
          <w:rFonts w:ascii="Times New Roman" w:eastAsia="楷体_GB2312" w:hAnsi="楷体" w:cs="Times New Roman"/>
          <w:color w:val="000000"/>
          <w:sz w:val="28"/>
          <w:szCs w:val="28"/>
        </w:rPr>
        <w:t>最高影响因子</w:t>
      </w:r>
      <w:r w:rsidRPr="00B14FC1">
        <w:rPr>
          <w:rFonts w:ascii="Times New Roman" w:eastAsia="楷体_GB2312" w:hAnsi="楷体" w:cs="Times New Roman"/>
          <w:color w:val="000000"/>
          <w:sz w:val="28"/>
          <w:szCs w:val="28"/>
        </w:rPr>
        <w:t>10.345</w:t>
      </w:r>
      <w:r w:rsidRPr="00B14FC1">
        <w:rPr>
          <w:rFonts w:ascii="Times New Roman" w:eastAsia="楷体_GB2312" w:hAnsi="楷体" w:cs="Times New Roman"/>
          <w:color w:val="000000"/>
          <w:sz w:val="28"/>
          <w:szCs w:val="28"/>
        </w:rPr>
        <w:t>，其研究工作已被</w:t>
      </w:r>
      <w:r w:rsidRPr="00B14FC1">
        <w:rPr>
          <w:rFonts w:ascii="Times New Roman" w:eastAsia="楷体_GB2312" w:hAnsi="楷体" w:cs="Times New Roman"/>
          <w:color w:val="000000"/>
          <w:sz w:val="28"/>
          <w:szCs w:val="28"/>
        </w:rPr>
        <w:t xml:space="preserve">Prof. </w:t>
      </w:r>
      <w:proofErr w:type="spellStart"/>
      <w:r w:rsidRPr="00B14FC1">
        <w:rPr>
          <w:rFonts w:ascii="Times New Roman" w:eastAsia="楷体_GB2312" w:hAnsi="楷体" w:cs="Times New Roman"/>
          <w:color w:val="000000"/>
          <w:sz w:val="28"/>
          <w:szCs w:val="28"/>
        </w:rPr>
        <w:t>Weihua</w:t>
      </w:r>
      <w:proofErr w:type="spellEnd"/>
      <w:r w:rsidRPr="00B14FC1">
        <w:rPr>
          <w:rFonts w:ascii="Times New Roman" w:eastAsia="楷体_GB2312" w:hAnsi="楷体" w:cs="Times New Roman"/>
          <w:color w:val="000000"/>
          <w:sz w:val="28"/>
          <w:szCs w:val="28"/>
        </w:rPr>
        <w:t xml:space="preserve"> </w:t>
      </w:r>
      <w:proofErr w:type="spellStart"/>
      <w:r w:rsidRPr="00B14FC1">
        <w:rPr>
          <w:rFonts w:ascii="Times New Roman" w:eastAsia="楷体_GB2312" w:hAnsi="楷体" w:cs="Times New Roman"/>
          <w:color w:val="000000"/>
          <w:sz w:val="28"/>
          <w:szCs w:val="28"/>
        </w:rPr>
        <w:t>Zhuang</w:t>
      </w:r>
      <w:proofErr w:type="spellEnd"/>
      <w:r w:rsidRPr="00B14FC1">
        <w:rPr>
          <w:rFonts w:ascii="Times New Roman" w:eastAsia="楷体_GB2312" w:hAnsi="楷体" w:cs="Times New Roman" w:hint="eastAsia"/>
          <w:color w:val="000000"/>
          <w:sz w:val="28"/>
          <w:szCs w:val="28"/>
        </w:rPr>
        <w:t>（加拿大工程院院士、</w:t>
      </w:r>
      <w:r w:rsidRPr="00B14FC1">
        <w:rPr>
          <w:rFonts w:ascii="Times New Roman" w:eastAsia="楷体_GB2312" w:hAnsi="楷体" w:cs="Times New Roman"/>
          <w:color w:val="000000"/>
          <w:sz w:val="28"/>
          <w:szCs w:val="28"/>
        </w:rPr>
        <w:t>IEEE Fellow</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Prof. Sherman Shen</w:t>
      </w:r>
      <w:r w:rsidRPr="00B14FC1">
        <w:rPr>
          <w:rFonts w:ascii="Times New Roman" w:eastAsia="楷体_GB2312" w:hAnsi="楷体" w:cs="Times New Roman"/>
          <w:color w:val="000000"/>
          <w:sz w:val="28"/>
          <w:szCs w:val="28"/>
        </w:rPr>
        <w:t>（加拿大工程院院士、</w:t>
      </w:r>
      <w:r w:rsidRPr="00B14FC1">
        <w:rPr>
          <w:rFonts w:ascii="Times New Roman" w:eastAsia="楷体_GB2312" w:hAnsi="楷体" w:cs="Times New Roman"/>
          <w:color w:val="000000"/>
          <w:sz w:val="28"/>
          <w:szCs w:val="28"/>
        </w:rPr>
        <w:t>IEEE Fellow</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Prof. Vincent Poor</w:t>
      </w:r>
      <w:r w:rsidRPr="00B14FC1">
        <w:rPr>
          <w:rFonts w:ascii="Times New Roman" w:eastAsia="楷体_GB2312" w:hAnsi="楷体" w:cs="Times New Roman"/>
          <w:color w:val="000000"/>
          <w:sz w:val="28"/>
          <w:szCs w:val="28"/>
        </w:rPr>
        <w:t>（美国科学院院士、加拿大科学院院士、英国皇家科学院院士、</w:t>
      </w:r>
      <w:r w:rsidRPr="00B14FC1">
        <w:rPr>
          <w:rFonts w:ascii="Times New Roman" w:eastAsia="楷体_GB2312" w:hAnsi="楷体" w:cs="Times New Roman"/>
          <w:color w:val="000000"/>
          <w:sz w:val="28"/>
          <w:szCs w:val="28"/>
        </w:rPr>
        <w:t>IEEE Fellow</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Prof. Andreas Molisch</w:t>
      </w:r>
      <w:r w:rsidRPr="00B14FC1">
        <w:rPr>
          <w:rFonts w:ascii="Times New Roman" w:eastAsia="楷体_GB2312" w:hAnsi="楷体" w:cs="Times New Roman"/>
          <w:color w:val="000000"/>
          <w:sz w:val="28"/>
          <w:szCs w:val="28"/>
        </w:rPr>
        <w:t>（奥地利科学院院士、</w:t>
      </w:r>
      <w:r w:rsidRPr="00B14FC1">
        <w:rPr>
          <w:rFonts w:ascii="Times New Roman" w:eastAsia="楷体_GB2312" w:hAnsi="楷体" w:cs="Times New Roman"/>
          <w:color w:val="000000"/>
          <w:sz w:val="28"/>
          <w:szCs w:val="28"/>
        </w:rPr>
        <w:t>IEEE Fellow</w:t>
      </w:r>
      <w:r w:rsidRPr="00B14FC1">
        <w:rPr>
          <w:rFonts w:ascii="Times New Roman" w:eastAsia="楷体_GB2312" w:hAnsi="楷体" w:cs="Times New Roman"/>
          <w:color w:val="000000"/>
          <w:sz w:val="28"/>
          <w:szCs w:val="28"/>
        </w:rPr>
        <w:t>）、易芝玲教授（中国移动研究院首席科学家）以及</w:t>
      </w:r>
      <w:r w:rsidR="008416ED" w:rsidRPr="00B14FC1">
        <w:rPr>
          <w:rFonts w:ascii="Times New Roman" w:eastAsia="楷体_GB2312" w:hAnsi="楷体" w:cs="Times New Roman"/>
          <w:color w:val="000000"/>
          <w:sz w:val="28"/>
          <w:szCs w:val="28"/>
        </w:rPr>
        <w:t>IEEE Journal on Selected Areas in Communications</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IEEE Transactions on Wireless Communications</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 xml:space="preserve">IEEE Communications Magazine </w:t>
      </w:r>
      <w:r w:rsidRPr="00B14FC1">
        <w:rPr>
          <w:rFonts w:ascii="Times New Roman" w:eastAsia="楷体_GB2312" w:hAnsi="楷体" w:cs="Times New Roman"/>
          <w:color w:val="000000"/>
          <w:sz w:val="28"/>
          <w:szCs w:val="28"/>
        </w:rPr>
        <w:t>等通信领域顶级期刊引用和正面评价。获得</w:t>
      </w:r>
      <w:r w:rsidRPr="00B14FC1">
        <w:rPr>
          <w:rFonts w:ascii="Times New Roman" w:eastAsia="楷体_GB2312" w:hAnsi="楷体" w:cs="Times New Roman"/>
          <w:color w:val="000000"/>
          <w:sz w:val="28"/>
          <w:szCs w:val="28"/>
        </w:rPr>
        <w:t xml:space="preserve"> IET Communications Premium Award</w:t>
      </w:r>
      <w:r w:rsidRPr="00B14FC1">
        <w:rPr>
          <w:rFonts w:ascii="Times New Roman" w:eastAsia="楷体_GB2312" w:hAnsi="楷体" w:cs="Times New Roman"/>
          <w:color w:val="000000"/>
          <w:sz w:val="28"/>
          <w:szCs w:val="28"/>
        </w:rPr>
        <w:t>奖（每年</w:t>
      </w:r>
      <w:r w:rsidRPr="00B14FC1">
        <w:rPr>
          <w:rFonts w:ascii="Times New Roman" w:eastAsia="楷体_GB2312" w:hAnsi="楷体" w:cs="Times New Roman"/>
          <w:color w:val="000000"/>
          <w:sz w:val="28"/>
          <w:szCs w:val="28"/>
        </w:rPr>
        <w:t>1</w:t>
      </w:r>
      <w:r w:rsidRPr="00B14FC1">
        <w:rPr>
          <w:rFonts w:ascii="Times New Roman" w:eastAsia="楷体_GB2312" w:hAnsi="楷体" w:cs="Times New Roman"/>
          <w:color w:val="000000"/>
          <w:sz w:val="28"/>
          <w:szCs w:val="28"/>
        </w:rPr>
        <w:t>名、入选比例</w:t>
      </w:r>
      <w:r w:rsidRPr="00B14FC1">
        <w:rPr>
          <w:rFonts w:ascii="Times New Roman" w:eastAsia="楷体_GB2312" w:hAnsi="楷体" w:cs="Times New Roman"/>
          <w:color w:val="000000"/>
          <w:sz w:val="28"/>
          <w:szCs w:val="28"/>
        </w:rPr>
        <w:t>1/500</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 xml:space="preserve">IEEE </w:t>
      </w:r>
      <w:r w:rsidRPr="00B14FC1">
        <w:rPr>
          <w:rFonts w:ascii="Times New Roman" w:eastAsia="楷体_GB2312" w:hAnsi="楷体" w:cs="Times New Roman"/>
          <w:color w:val="000000"/>
          <w:sz w:val="28"/>
          <w:szCs w:val="28"/>
        </w:rPr>
        <w:t>通信协会绿色通信与计算专委会最佳论文奖</w:t>
      </w:r>
      <w:r w:rsidRPr="00B14FC1">
        <w:rPr>
          <w:rFonts w:ascii="Times New Roman" w:eastAsia="楷体_GB2312" w:hAnsi="楷体" w:cs="Times New Roman" w:hint="eastAsia"/>
          <w:color w:val="000000"/>
          <w:sz w:val="28"/>
          <w:szCs w:val="28"/>
        </w:rPr>
        <w:t>、</w:t>
      </w:r>
      <w:r w:rsidRPr="00B14FC1">
        <w:rPr>
          <w:rFonts w:ascii="Times New Roman" w:eastAsia="楷体_GB2312" w:hAnsi="楷体" w:cs="Times New Roman" w:hint="eastAsia"/>
          <w:color w:val="000000"/>
          <w:sz w:val="28"/>
          <w:szCs w:val="28"/>
        </w:rPr>
        <w:t>I</w:t>
      </w:r>
      <w:r w:rsidRPr="00B14FC1">
        <w:rPr>
          <w:rFonts w:ascii="Times New Roman" w:eastAsia="楷体_GB2312" w:hAnsi="楷体" w:cs="Times New Roman"/>
          <w:color w:val="000000"/>
          <w:sz w:val="28"/>
          <w:szCs w:val="28"/>
        </w:rPr>
        <w:t>EEE</w:t>
      </w:r>
      <w:r w:rsidRPr="00B14FC1">
        <w:rPr>
          <w:rFonts w:ascii="Times New Roman" w:eastAsia="楷体_GB2312" w:hAnsi="楷体" w:cs="Times New Roman" w:hint="eastAsia"/>
          <w:color w:val="000000"/>
          <w:sz w:val="28"/>
          <w:szCs w:val="28"/>
        </w:rPr>
        <w:t>通信协会通信系统集成与建模专委会最佳论文奖、</w:t>
      </w:r>
      <w:r w:rsidRPr="00B14FC1">
        <w:rPr>
          <w:rFonts w:ascii="Times New Roman" w:eastAsia="楷体_GB2312" w:hAnsi="楷体" w:cs="Times New Roman" w:hint="eastAsia"/>
          <w:color w:val="000000"/>
          <w:sz w:val="28"/>
          <w:szCs w:val="28"/>
        </w:rPr>
        <w:t>I</w:t>
      </w:r>
      <w:r w:rsidRPr="00B14FC1">
        <w:rPr>
          <w:rFonts w:ascii="Times New Roman" w:eastAsia="楷体_GB2312" w:hAnsi="楷体" w:cs="Times New Roman"/>
          <w:color w:val="000000"/>
          <w:sz w:val="28"/>
          <w:szCs w:val="28"/>
        </w:rPr>
        <w:t>EEE</w:t>
      </w:r>
      <w:r w:rsidRPr="00B14FC1">
        <w:rPr>
          <w:rFonts w:ascii="Times New Roman" w:eastAsia="楷体_GB2312" w:hAnsi="楷体" w:cs="Times New Roman" w:hint="eastAsia"/>
          <w:color w:val="000000"/>
          <w:sz w:val="28"/>
          <w:szCs w:val="28"/>
        </w:rPr>
        <w:t>通信协会旗舰会议</w:t>
      </w:r>
      <w:r w:rsidRPr="00B14FC1">
        <w:rPr>
          <w:rFonts w:ascii="Times New Roman" w:eastAsia="楷体_GB2312" w:hAnsi="楷体" w:cs="Times New Roman" w:hint="eastAsia"/>
          <w:color w:val="000000"/>
          <w:sz w:val="28"/>
          <w:szCs w:val="28"/>
        </w:rPr>
        <w:t>I</w:t>
      </w:r>
      <w:r w:rsidRPr="00B14FC1">
        <w:rPr>
          <w:rFonts w:ascii="Times New Roman" w:eastAsia="楷体_GB2312" w:hAnsi="楷体" w:cs="Times New Roman"/>
          <w:color w:val="000000"/>
          <w:sz w:val="28"/>
          <w:szCs w:val="28"/>
        </w:rPr>
        <w:t xml:space="preserve">EEE </w:t>
      </w:r>
      <w:proofErr w:type="spellStart"/>
      <w:r w:rsidRPr="00B14FC1">
        <w:rPr>
          <w:rFonts w:ascii="Times New Roman" w:eastAsia="楷体_GB2312" w:hAnsi="楷体" w:cs="Times New Roman"/>
          <w:color w:val="000000"/>
          <w:sz w:val="28"/>
          <w:szCs w:val="28"/>
        </w:rPr>
        <w:t>Globecom</w:t>
      </w:r>
      <w:proofErr w:type="spellEnd"/>
      <w:r w:rsidRPr="00B14FC1">
        <w:rPr>
          <w:rFonts w:ascii="Times New Roman" w:eastAsia="楷体_GB2312" w:hAnsi="楷体" w:cs="Times New Roman"/>
          <w:color w:val="000000"/>
          <w:sz w:val="28"/>
          <w:szCs w:val="28"/>
        </w:rPr>
        <w:t xml:space="preserve"> 2018</w:t>
      </w:r>
      <w:r w:rsidRPr="00B14FC1">
        <w:rPr>
          <w:rFonts w:ascii="Times New Roman" w:eastAsia="楷体_GB2312" w:hAnsi="楷体" w:cs="Times New Roman" w:hint="eastAsia"/>
          <w:color w:val="000000"/>
          <w:sz w:val="28"/>
          <w:szCs w:val="28"/>
        </w:rPr>
        <w:t>最佳论文奖、</w:t>
      </w:r>
      <w:r w:rsidRPr="00B14FC1">
        <w:rPr>
          <w:rFonts w:ascii="Times New Roman" w:eastAsia="楷体_GB2312" w:hAnsi="楷体" w:cs="Times New Roman" w:hint="eastAsia"/>
          <w:color w:val="000000"/>
          <w:sz w:val="28"/>
          <w:szCs w:val="28"/>
        </w:rPr>
        <w:t>I</w:t>
      </w:r>
      <w:r w:rsidRPr="00B14FC1">
        <w:rPr>
          <w:rFonts w:ascii="Times New Roman" w:eastAsia="楷体_GB2312" w:hAnsi="楷体" w:cs="Times New Roman"/>
          <w:color w:val="000000"/>
          <w:sz w:val="28"/>
          <w:szCs w:val="28"/>
        </w:rPr>
        <w:t xml:space="preserve">EEE </w:t>
      </w:r>
      <w:r w:rsidR="00341FB3" w:rsidRPr="00B14FC1">
        <w:rPr>
          <w:rFonts w:ascii="Times New Roman" w:eastAsia="楷体_GB2312" w:hAnsi="楷体" w:cs="Times New Roman"/>
          <w:color w:val="000000"/>
          <w:sz w:val="28"/>
          <w:szCs w:val="28"/>
        </w:rPr>
        <w:t>IWCMC 2018</w:t>
      </w:r>
      <w:r w:rsidR="00341FB3" w:rsidRPr="00B14FC1">
        <w:rPr>
          <w:rFonts w:ascii="Times New Roman" w:eastAsia="楷体_GB2312" w:hAnsi="楷体" w:cs="Times New Roman" w:hint="eastAsia"/>
          <w:color w:val="000000"/>
          <w:sz w:val="28"/>
          <w:szCs w:val="28"/>
        </w:rPr>
        <w:t>最佳论文奖。</w:t>
      </w:r>
    </w:p>
    <w:p w:rsidR="00341FB3" w:rsidRPr="00B14FC1" w:rsidRDefault="00757227" w:rsidP="00B14FC1">
      <w:pPr>
        <w:spacing w:line="360" w:lineRule="auto"/>
        <w:ind w:firstLineChars="200" w:firstLine="560"/>
        <w:rPr>
          <w:rFonts w:ascii="Times New Roman" w:eastAsia="楷体_GB2312" w:hAnsi="楷体" w:cs="Times New Roman"/>
          <w:color w:val="000000"/>
          <w:sz w:val="28"/>
          <w:szCs w:val="28"/>
        </w:rPr>
      </w:pPr>
      <w:r w:rsidRPr="00B14FC1">
        <w:rPr>
          <w:rFonts w:ascii="Times New Roman" w:eastAsia="楷体_GB2312" w:hAnsi="楷体" w:cs="Times New Roman" w:hint="eastAsia"/>
          <w:color w:val="000000"/>
          <w:sz w:val="28"/>
          <w:szCs w:val="28"/>
        </w:rPr>
        <w:t>目前担任</w:t>
      </w:r>
      <w:r w:rsidRPr="00B14FC1">
        <w:rPr>
          <w:rFonts w:ascii="Times New Roman" w:eastAsia="楷体_GB2312" w:hAnsi="楷体" w:cs="Times New Roman"/>
          <w:color w:val="000000"/>
          <w:sz w:val="28"/>
          <w:szCs w:val="28"/>
        </w:rPr>
        <w:t xml:space="preserve"> IEEE Access</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Transactions on Emerging Telecommunications Technologies</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 xml:space="preserve">IEEE Communications Magazine </w:t>
      </w:r>
      <w:r w:rsidRPr="00B14FC1">
        <w:rPr>
          <w:rFonts w:ascii="Times New Roman" w:eastAsia="楷体_GB2312" w:hAnsi="楷体" w:cs="Times New Roman"/>
          <w:color w:val="000000"/>
          <w:sz w:val="28"/>
          <w:szCs w:val="28"/>
        </w:rPr>
        <w:t>等国际学术期刊的编辑及客座编辑，</w:t>
      </w:r>
      <w:r w:rsidR="00341FB3" w:rsidRPr="00B14FC1">
        <w:rPr>
          <w:rFonts w:ascii="Times New Roman" w:eastAsia="楷体_GB2312" w:hAnsi="楷体" w:cs="Times New Roman" w:hint="eastAsia"/>
          <w:color w:val="000000"/>
          <w:sz w:val="28"/>
          <w:szCs w:val="28"/>
        </w:rPr>
        <w:t>担任</w:t>
      </w:r>
      <w:r w:rsidR="00341FB3" w:rsidRPr="00B14FC1">
        <w:rPr>
          <w:rFonts w:ascii="Times New Roman" w:eastAsia="楷体_GB2312" w:hAnsi="楷体" w:cs="Times New Roman" w:hint="eastAsia"/>
          <w:color w:val="000000"/>
          <w:sz w:val="28"/>
          <w:szCs w:val="28"/>
        </w:rPr>
        <w:t>I</w:t>
      </w:r>
      <w:r w:rsidR="00341FB3" w:rsidRPr="00B14FC1">
        <w:rPr>
          <w:rFonts w:ascii="Times New Roman" w:eastAsia="楷体_GB2312" w:hAnsi="楷体" w:cs="Times New Roman"/>
          <w:color w:val="000000"/>
          <w:sz w:val="28"/>
          <w:szCs w:val="28"/>
        </w:rPr>
        <w:t>EEE VTS</w:t>
      </w:r>
      <w:r w:rsidR="00341FB3" w:rsidRPr="00B14FC1">
        <w:rPr>
          <w:rFonts w:ascii="Times New Roman" w:eastAsia="楷体_GB2312" w:hAnsi="楷体" w:cs="Times New Roman" w:hint="eastAsia"/>
          <w:color w:val="000000"/>
          <w:sz w:val="28"/>
          <w:szCs w:val="28"/>
        </w:rPr>
        <w:t>协会旗舰会议</w:t>
      </w:r>
      <w:r w:rsidR="00341FB3" w:rsidRPr="00B14FC1">
        <w:rPr>
          <w:rFonts w:ascii="Times New Roman" w:eastAsia="楷体_GB2312" w:hAnsi="楷体" w:cs="Times New Roman" w:hint="eastAsia"/>
          <w:color w:val="000000"/>
          <w:sz w:val="28"/>
          <w:szCs w:val="28"/>
        </w:rPr>
        <w:t>I</w:t>
      </w:r>
      <w:r w:rsidR="00341FB3" w:rsidRPr="00B14FC1">
        <w:rPr>
          <w:rFonts w:ascii="Times New Roman" w:eastAsia="楷体_GB2312" w:hAnsi="楷体" w:cs="Times New Roman"/>
          <w:color w:val="000000"/>
          <w:sz w:val="28"/>
          <w:szCs w:val="28"/>
        </w:rPr>
        <w:t>EEE VT</w:t>
      </w:r>
      <w:r w:rsidR="00341FB3" w:rsidRPr="00B14FC1">
        <w:rPr>
          <w:rFonts w:ascii="Times New Roman" w:eastAsia="楷体_GB2312" w:hAnsi="楷体" w:cs="Times New Roman" w:hint="eastAsia"/>
          <w:color w:val="000000"/>
          <w:sz w:val="28"/>
          <w:szCs w:val="28"/>
        </w:rPr>
        <w:t>C</w:t>
      </w:r>
      <w:r w:rsidR="00341FB3" w:rsidRPr="00B14FC1">
        <w:rPr>
          <w:rFonts w:ascii="Times New Roman" w:eastAsia="楷体_GB2312" w:hAnsi="楷体" w:cs="Times New Roman"/>
          <w:color w:val="000000"/>
          <w:sz w:val="28"/>
          <w:szCs w:val="28"/>
        </w:rPr>
        <w:t xml:space="preserve"> 2020</w:t>
      </w:r>
      <w:r w:rsidR="00341FB3" w:rsidRPr="00B14FC1">
        <w:rPr>
          <w:rFonts w:ascii="Times New Roman" w:eastAsia="楷体_GB2312" w:hAnsi="楷体" w:cs="Times New Roman" w:hint="eastAsia"/>
          <w:color w:val="000000"/>
          <w:sz w:val="28"/>
          <w:szCs w:val="28"/>
        </w:rPr>
        <w:t>的</w:t>
      </w:r>
      <w:r w:rsidR="00341FB3" w:rsidRPr="00B14FC1">
        <w:rPr>
          <w:rFonts w:ascii="Times New Roman" w:eastAsia="楷体_GB2312" w:hAnsi="楷体" w:cs="Times New Roman" w:hint="eastAsia"/>
          <w:color w:val="000000"/>
          <w:sz w:val="28"/>
          <w:szCs w:val="28"/>
        </w:rPr>
        <w:t>T</w:t>
      </w:r>
      <w:r w:rsidR="00341FB3" w:rsidRPr="00B14FC1">
        <w:rPr>
          <w:rFonts w:ascii="Times New Roman" w:eastAsia="楷体_GB2312" w:hAnsi="楷体" w:cs="Times New Roman"/>
          <w:color w:val="000000"/>
          <w:sz w:val="28"/>
          <w:szCs w:val="28"/>
        </w:rPr>
        <w:t>utorial Co-Chair</w:t>
      </w:r>
      <w:r w:rsidR="00341FB3" w:rsidRPr="00B14FC1">
        <w:rPr>
          <w:rFonts w:ascii="Times New Roman" w:eastAsia="楷体_GB2312" w:hAnsi="楷体" w:cs="Times New Roman" w:hint="eastAsia"/>
          <w:color w:val="000000"/>
          <w:sz w:val="28"/>
          <w:szCs w:val="28"/>
        </w:rPr>
        <w:t>，担任中国国际通信大会</w:t>
      </w:r>
      <w:r w:rsidR="00341FB3" w:rsidRPr="00B14FC1">
        <w:rPr>
          <w:rFonts w:ascii="Times New Roman" w:eastAsia="楷体_GB2312" w:hAnsi="楷体" w:cs="Times New Roman"/>
          <w:color w:val="000000"/>
          <w:sz w:val="28"/>
          <w:szCs w:val="28"/>
        </w:rPr>
        <w:t>IEEE ICCC 2020</w:t>
      </w:r>
      <w:r w:rsidR="00341FB3" w:rsidRPr="00B14FC1">
        <w:rPr>
          <w:rFonts w:ascii="Times New Roman" w:eastAsia="楷体_GB2312" w:hAnsi="楷体" w:cs="Times New Roman" w:hint="eastAsia"/>
          <w:color w:val="000000"/>
          <w:sz w:val="28"/>
          <w:szCs w:val="28"/>
        </w:rPr>
        <w:t>的</w:t>
      </w:r>
      <w:r w:rsidR="00341FB3" w:rsidRPr="00B14FC1">
        <w:rPr>
          <w:rFonts w:ascii="Times New Roman" w:eastAsia="楷体_GB2312" w:hAnsi="楷体" w:cs="Times New Roman" w:hint="eastAsia"/>
          <w:color w:val="000000"/>
          <w:sz w:val="28"/>
          <w:szCs w:val="28"/>
        </w:rPr>
        <w:t>W</w:t>
      </w:r>
      <w:r w:rsidR="00341FB3" w:rsidRPr="00B14FC1">
        <w:rPr>
          <w:rFonts w:ascii="Times New Roman" w:eastAsia="楷体_GB2312" w:hAnsi="楷体" w:cs="Times New Roman"/>
          <w:color w:val="000000"/>
          <w:sz w:val="28"/>
          <w:szCs w:val="28"/>
        </w:rPr>
        <w:t>orkshop Co-Chair</w:t>
      </w:r>
      <w:r w:rsidR="00341FB3" w:rsidRPr="00B14FC1">
        <w:rPr>
          <w:rFonts w:ascii="Times New Roman" w:eastAsia="楷体_GB2312" w:hAnsi="楷体" w:cs="Times New Roman" w:hint="eastAsia"/>
          <w:color w:val="000000"/>
          <w:sz w:val="28"/>
          <w:szCs w:val="28"/>
        </w:rPr>
        <w:t>。在</w:t>
      </w:r>
      <w:r w:rsidRPr="00B14FC1">
        <w:rPr>
          <w:rFonts w:ascii="Times New Roman" w:eastAsia="楷体_GB2312" w:hAnsi="楷体" w:cs="Times New Roman"/>
          <w:color w:val="000000"/>
          <w:sz w:val="28"/>
          <w:szCs w:val="28"/>
        </w:rPr>
        <w:t>IEEE ISADS</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 xml:space="preserve">IEEE </w:t>
      </w:r>
      <w:proofErr w:type="spellStart"/>
      <w:r w:rsidRPr="00B14FC1">
        <w:rPr>
          <w:rFonts w:ascii="Times New Roman" w:eastAsia="楷体_GB2312" w:hAnsi="楷体" w:cs="Times New Roman"/>
          <w:color w:val="000000"/>
          <w:sz w:val="28"/>
          <w:szCs w:val="28"/>
        </w:rPr>
        <w:t>Globecom</w:t>
      </w:r>
      <w:proofErr w:type="spellEnd"/>
      <w:r w:rsidRPr="00B14FC1">
        <w:rPr>
          <w:rFonts w:ascii="Times New Roman" w:eastAsia="楷体_GB2312" w:hAnsi="楷体" w:cs="Times New Roman"/>
          <w:color w:val="000000"/>
          <w:sz w:val="28"/>
          <w:szCs w:val="28"/>
        </w:rPr>
        <w:t>等通信领域旗舰</w:t>
      </w:r>
      <w:r w:rsidR="00341FB3" w:rsidRPr="00B14FC1">
        <w:rPr>
          <w:rFonts w:ascii="Times New Roman" w:eastAsia="楷体_GB2312" w:hAnsi="楷体" w:cs="Times New Roman" w:hint="eastAsia"/>
          <w:color w:val="000000"/>
          <w:sz w:val="28"/>
          <w:szCs w:val="28"/>
        </w:rPr>
        <w:t>会议上组织了多个</w:t>
      </w:r>
      <w:r w:rsidRPr="00B14FC1">
        <w:rPr>
          <w:rFonts w:ascii="Times New Roman" w:eastAsia="楷体_GB2312" w:hAnsi="楷体" w:cs="Times New Roman"/>
          <w:color w:val="000000"/>
          <w:sz w:val="28"/>
          <w:szCs w:val="28"/>
        </w:rPr>
        <w:t>Workshop</w:t>
      </w:r>
      <w:r w:rsidRPr="00B14FC1">
        <w:rPr>
          <w:rFonts w:ascii="Times New Roman" w:eastAsia="楷体_GB2312" w:hAnsi="楷体" w:cs="Times New Roman"/>
          <w:color w:val="000000"/>
          <w:sz w:val="28"/>
          <w:szCs w:val="28"/>
        </w:rPr>
        <w:t>，担任</w:t>
      </w:r>
      <w:r w:rsidRPr="00B14FC1">
        <w:rPr>
          <w:rFonts w:ascii="Times New Roman" w:eastAsia="楷体_GB2312" w:hAnsi="楷体" w:cs="Times New Roman"/>
          <w:color w:val="000000"/>
          <w:sz w:val="28"/>
          <w:szCs w:val="28"/>
        </w:rPr>
        <w:t xml:space="preserve">IEEE </w:t>
      </w:r>
      <w:proofErr w:type="spellStart"/>
      <w:r w:rsidRPr="00B14FC1">
        <w:rPr>
          <w:rFonts w:ascii="Times New Roman" w:eastAsia="楷体_GB2312" w:hAnsi="楷体" w:cs="Times New Roman"/>
          <w:color w:val="000000"/>
          <w:sz w:val="28"/>
          <w:szCs w:val="28"/>
        </w:rPr>
        <w:t>Globecom</w:t>
      </w:r>
      <w:proofErr w:type="spellEnd"/>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IEEE ICC</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IEEE WCNC</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IEEE VTC</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IEEE PIRMC</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IEEE CCNC</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 xml:space="preserve">IEEE APCC </w:t>
      </w:r>
      <w:r w:rsidRPr="00B14FC1">
        <w:rPr>
          <w:rFonts w:ascii="Times New Roman" w:eastAsia="楷体_GB2312" w:hAnsi="楷体" w:cs="Times New Roman"/>
          <w:color w:val="000000"/>
          <w:sz w:val="28"/>
          <w:szCs w:val="28"/>
        </w:rPr>
        <w:t>等国际学术会议的技术委员会</w:t>
      </w:r>
      <w:r w:rsidRPr="00B14FC1">
        <w:rPr>
          <w:rFonts w:ascii="Times New Roman" w:eastAsia="楷体_GB2312" w:hAnsi="楷体" w:cs="Times New Roman" w:hint="eastAsia"/>
          <w:color w:val="000000"/>
          <w:sz w:val="28"/>
          <w:szCs w:val="28"/>
        </w:rPr>
        <w:t>委员。在国际标准化方面，担任</w:t>
      </w:r>
      <w:r w:rsidRPr="00B14FC1">
        <w:rPr>
          <w:rFonts w:ascii="Times New Roman" w:eastAsia="楷体_GB2312" w:hAnsi="楷体" w:cs="Times New Roman"/>
          <w:color w:val="000000"/>
          <w:sz w:val="28"/>
          <w:szCs w:val="28"/>
        </w:rPr>
        <w:t xml:space="preserve">IEEE </w:t>
      </w:r>
      <w:r w:rsidRPr="00B14FC1">
        <w:rPr>
          <w:rFonts w:ascii="Times New Roman" w:eastAsia="楷体_GB2312" w:hAnsi="楷体" w:cs="Times New Roman"/>
          <w:color w:val="000000"/>
          <w:sz w:val="28"/>
          <w:szCs w:val="28"/>
        </w:rPr>
        <w:t>异构网络授权</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非授权频谱融合标委会工作组骨干成员（</w:t>
      </w:r>
      <w:r w:rsidRPr="00B14FC1">
        <w:rPr>
          <w:rFonts w:ascii="Times New Roman" w:eastAsia="楷体_GB2312" w:hAnsi="楷体" w:cs="Times New Roman"/>
          <w:color w:val="000000"/>
          <w:sz w:val="28"/>
          <w:szCs w:val="28"/>
        </w:rPr>
        <w:t>IEEE Standards Association</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P1932.1 Working Group</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Licensed/Unlicensed Spectrum Interoperability in Wireless Mobile Networks</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）。应邀在</w:t>
      </w:r>
      <w:r w:rsidRPr="00B14FC1">
        <w:rPr>
          <w:rFonts w:ascii="Times New Roman" w:eastAsia="楷体_GB2312" w:hAnsi="楷体" w:cs="Times New Roman"/>
          <w:color w:val="000000"/>
          <w:sz w:val="28"/>
          <w:szCs w:val="28"/>
        </w:rPr>
        <w:t xml:space="preserve">IEEE </w:t>
      </w:r>
      <w:r w:rsidRPr="00B14FC1">
        <w:rPr>
          <w:rFonts w:ascii="Times New Roman" w:eastAsia="楷体_GB2312" w:hAnsi="楷体" w:cs="Times New Roman"/>
          <w:color w:val="000000"/>
          <w:sz w:val="28"/>
          <w:szCs w:val="28"/>
        </w:rPr>
        <w:t>车辆技术协会旗舰会议</w:t>
      </w:r>
      <w:r w:rsidRPr="00B14FC1">
        <w:rPr>
          <w:rFonts w:ascii="Times New Roman" w:eastAsia="楷体_GB2312" w:hAnsi="楷体" w:cs="Times New Roman"/>
          <w:color w:val="000000"/>
          <w:sz w:val="28"/>
          <w:szCs w:val="28"/>
        </w:rPr>
        <w:t>IEEE VTC</w:t>
      </w:r>
      <w:proofErr w:type="gramStart"/>
      <w:r w:rsidRPr="00B14FC1">
        <w:rPr>
          <w:rFonts w:ascii="Times New Roman" w:eastAsia="楷体_GB2312" w:hAnsi="楷体" w:cs="Times New Roman"/>
          <w:color w:val="000000"/>
          <w:sz w:val="28"/>
          <w:szCs w:val="28"/>
        </w:rPr>
        <w:t>’</w:t>
      </w:r>
      <w:proofErr w:type="gramEnd"/>
      <w:r w:rsidRPr="00B14FC1">
        <w:rPr>
          <w:rFonts w:ascii="Times New Roman" w:eastAsia="楷体_GB2312" w:hAnsi="楷体" w:cs="Times New Roman"/>
          <w:color w:val="000000"/>
          <w:sz w:val="28"/>
          <w:szCs w:val="28"/>
        </w:rPr>
        <w:t>18</w:t>
      </w:r>
      <w:r w:rsidRPr="00B14FC1">
        <w:rPr>
          <w:rFonts w:ascii="Times New Roman" w:eastAsia="楷体_GB2312" w:hAnsi="楷体" w:cs="Times New Roman"/>
          <w:color w:val="000000"/>
          <w:sz w:val="28"/>
          <w:szCs w:val="28"/>
        </w:rPr>
        <w:t>上作</w:t>
      </w:r>
      <w:r w:rsidRPr="00B14FC1">
        <w:rPr>
          <w:rFonts w:ascii="Times New Roman" w:eastAsia="楷体_GB2312" w:hAnsi="楷体" w:cs="Times New Roman"/>
          <w:color w:val="000000"/>
          <w:sz w:val="28"/>
          <w:szCs w:val="28"/>
        </w:rPr>
        <w:t>Tutorial</w:t>
      </w:r>
      <w:r w:rsidRPr="00B14FC1">
        <w:rPr>
          <w:rFonts w:ascii="Times New Roman" w:eastAsia="楷体_GB2312" w:hAnsi="楷体" w:cs="Times New Roman"/>
          <w:color w:val="000000"/>
          <w:sz w:val="28"/>
          <w:szCs w:val="28"/>
        </w:rPr>
        <w:t>报告（报告题目：</w:t>
      </w:r>
      <w:r w:rsidRPr="00B14FC1">
        <w:rPr>
          <w:rFonts w:ascii="Times New Roman" w:eastAsia="楷体_GB2312" w:hAnsi="楷体" w:cs="Times New Roman"/>
          <w:color w:val="000000"/>
          <w:sz w:val="28"/>
          <w:szCs w:val="28"/>
        </w:rPr>
        <w:t>Internet of Vehicles</w:t>
      </w:r>
      <w:r w:rsidRPr="00B14FC1">
        <w:rPr>
          <w:rFonts w:ascii="Times New Roman" w:eastAsia="楷体_GB2312" w:hAnsi="楷体" w:cs="Times New Roman"/>
          <w:color w:val="000000"/>
          <w:sz w:val="28"/>
          <w:szCs w:val="28"/>
        </w:rPr>
        <w:t>：</w:t>
      </w:r>
      <w:r w:rsidRPr="00B14FC1">
        <w:rPr>
          <w:rFonts w:ascii="Times New Roman" w:eastAsia="楷体_GB2312" w:hAnsi="楷体" w:cs="Times New Roman"/>
          <w:color w:val="000000"/>
          <w:sz w:val="28"/>
          <w:szCs w:val="28"/>
        </w:rPr>
        <w:t>When SDN, Edge Computing and Big Data Meet Intelligent Transport Systems</w:t>
      </w:r>
      <w:r w:rsidRPr="00B14FC1">
        <w:rPr>
          <w:rFonts w:ascii="Times New Roman" w:eastAsia="楷体_GB2312" w:hAnsi="楷体" w:cs="Times New Roman"/>
          <w:color w:val="000000"/>
          <w:sz w:val="28"/>
          <w:szCs w:val="28"/>
        </w:rPr>
        <w:t>）。</w:t>
      </w:r>
    </w:p>
    <w:p w:rsidR="00EA7EFC" w:rsidRPr="00B14FC1" w:rsidRDefault="00341FB3" w:rsidP="00B14FC1">
      <w:pPr>
        <w:spacing w:line="360" w:lineRule="auto"/>
        <w:ind w:firstLineChars="200" w:firstLine="560"/>
        <w:rPr>
          <w:rFonts w:ascii="Times New Roman" w:eastAsia="楷体_GB2312" w:hAnsi="楷体" w:cs="Times New Roman"/>
          <w:color w:val="000000"/>
          <w:sz w:val="28"/>
          <w:szCs w:val="28"/>
        </w:rPr>
      </w:pPr>
      <w:r w:rsidRPr="00B14FC1">
        <w:rPr>
          <w:rFonts w:ascii="Times New Roman" w:eastAsia="楷体_GB2312" w:hAnsi="楷体" w:cs="Times New Roman" w:hint="eastAsia"/>
          <w:color w:val="000000"/>
          <w:sz w:val="28"/>
          <w:szCs w:val="28"/>
        </w:rPr>
        <w:t>指导的学生多人次荣获</w:t>
      </w:r>
      <w:r w:rsidRPr="00B14FC1">
        <w:rPr>
          <w:rFonts w:ascii="Times New Roman" w:eastAsia="楷体_GB2312" w:hAnsi="楷体" w:cs="Times New Roman"/>
          <w:color w:val="000000"/>
          <w:sz w:val="28"/>
          <w:szCs w:val="28"/>
        </w:rPr>
        <w:t>国家奖学金</w:t>
      </w:r>
      <w:r w:rsidRPr="00B14FC1">
        <w:rPr>
          <w:rFonts w:ascii="Times New Roman" w:eastAsia="楷体_GB2312" w:hAnsi="楷体" w:cs="Times New Roman" w:hint="eastAsia"/>
          <w:color w:val="000000"/>
          <w:sz w:val="28"/>
          <w:szCs w:val="28"/>
        </w:rPr>
        <w:t>。与国家电网公司四川省电力公司电力科学研究院联合培养工程硕士多名、与国家电网能源互联网研究院联合培养工程硕士多名。培养学生成绩优异，多名毕业生进入工信部、国家电网公司、南方电网公司、三大电信运营商、中国信科、中国铁路通信总公司、新华社、新华三等知名企事业单位工作。指导的多名学生前往加利福尼亚大学圣地亚哥分校、纽约州立大学、早稻田大学、罗彻斯特大学等世界名校攻读硕士、博士学位。</w:t>
      </w:r>
    </w:p>
    <w:p w:rsidR="00252E81" w:rsidRPr="00B14FC1" w:rsidRDefault="00341FB3" w:rsidP="00B14FC1">
      <w:pPr>
        <w:spacing w:line="360" w:lineRule="auto"/>
        <w:ind w:firstLineChars="200" w:firstLine="560"/>
        <w:rPr>
          <w:rFonts w:ascii="Times New Roman" w:eastAsia="楷体_GB2312" w:hAnsi="楷体" w:cs="Times New Roman"/>
          <w:color w:val="000000"/>
          <w:sz w:val="28"/>
          <w:szCs w:val="28"/>
        </w:rPr>
      </w:pPr>
      <w:r w:rsidRPr="00B14FC1">
        <w:rPr>
          <w:rFonts w:ascii="Times New Roman" w:eastAsia="楷体_GB2312" w:hAnsi="楷体" w:cs="Times New Roman" w:hint="eastAsia"/>
          <w:color w:val="000000"/>
          <w:sz w:val="28"/>
          <w:szCs w:val="28"/>
        </w:rPr>
        <w:t>联系方式</w:t>
      </w:r>
      <w:r w:rsidRPr="00B14FC1">
        <w:rPr>
          <w:rFonts w:ascii="Times New Roman" w:eastAsia="楷体_GB2312" w:hAnsi="楷体" w:cs="Times New Roman" w:hint="eastAsia"/>
          <w:color w:val="000000"/>
          <w:sz w:val="28"/>
          <w:szCs w:val="28"/>
        </w:rPr>
        <w:t>:</w:t>
      </w:r>
      <w:r w:rsidRPr="00B14FC1">
        <w:rPr>
          <w:rFonts w:ascii="Times New Roman" w:eastAsia="楷体_GB2312" w:hAnsi="楷体" w:cs="Times New Roman"/>
          <w:color w:val="000000"/>
          <w:sz w:val="28"/>
          <w:szCs w:val="28"/>
        </w:rPr>
        <w:t xml:space="preserve"> </w:t>
      </w:r>
      <w:hyperlink r:id="rId6" w:history="1">
        <w:r w:rsidR="00252E81" w:rsidRPr="00B14FC1">
          <w:rPr>
            <w:rFonts w:ascii="Times New Roman" w:eastAsia="楷体_GB2312" w:hAnsi="楷体" w:cs="Times New Roman"/>
            <w:color w:val="000000"/>
            <w:sz w:val="28"/>
            <w:szCs w:val="28"/>
          </w:rPr>
          <w:t>zhenyu_zhou@ncepu.edu.cn</w:t>
        </w:r>
      </w:hyperlink>
      <w:r w:rsidR="00252E81" w:rsidRPr="00B14FC1">
        <w:rPr>
          <w:rFonts w:ascii="Times New Roman" w:eastAsia="楷体_GB2312" w:hAnsi="楷体" w:cs="Times New Roman" w:hint="eastAsia"/>
          <w:color w:val="000000"/>
          <w:sz w:val="28"/>
          <w:szCs w:val="28"/>
        </w:rPr>
        <w:t xml:space="preserve"> </w:t>
      </w:r>
      <w:r w:rsidR="00252E81" w:rsidRPr="00B14FC1">
        <w:rPr>
          <w:rFonts w:ascii="Times New Roman" w:eastAsia="楷体_GB2312" w:hAnsi="楷体" w:cs="Times New Roman"/>
          <w:color w:val="000000"/>
          <w:sz w:val="28"/>
          <w:szCs w:val="28"/>
        </w:rPr>
        <w:t xml:space="preserve"> </w:t>
      </w:r>
      <w:r w:rsidR="00252E81" w:rsidRPr="00B14FC1">
        <w:rPr>
          <w:rFonts w:ascii="Times New Roman" w:eastAsia="楷体_GB2312" w:hAnsi="楷体" w:cs="Times New Roman" w:hint="eastAsia"/>
          <w:color w:val="000000"/>
          <w:sz w:val="28"/>
          <w:szCs w:val="28"/>
        </w:rPr>
        <w:t>电话：</w:t>
      </w:r>
      <w:r w:rsidR="00252E81" w:rsidRPr="00B14FC1">
        <w:rPr>
          <w:rFonts w:ascii="Times New Roman" w:eastAsia="楷体_GB2312" w:hAnsi="楷体" w:cs="Times New Roman" w:hint="eastAsia"/>
          <w:color w:val="000000"/>
          <w:sz w:val="28"/>
          <w:szCs w:val="28"/>
        </w:rPr>
        <w:t xml:space="preserve"> </w:t>
      </w:r>
      <w:r w:rsidR="00252E81" w:rsidRPr="00B14FC1">
        <w:rPr>
          <w:rFonts w:ascii="Times New Roman" w:eastAsia="楷体_GB2312" w:hAnsi="楷体" w:cs="Times New Roman"/>
          <w:color w:val="000000"/>
          <w:sz w:val="28"/>
          <w:szCs w:val="28"/>
        </w:rPr>
        <w:t>182-0150-4698</w:t>
      </w:r>
    </w:p>
    <w:p w:rsidR="00341FB3" w:rsidRPr="00341FB3" w:rsidRDefault="00341FB3" w:rsidP="00757227"/>
    <w:sectPr w:rsidR="00341FB3" w:rsidRPr="00341FB3" w:rsidSect="007B5C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753" w:rsidRDefault="00D85753" w:rsidP="00757227">
      <w:r>
        <w:separator/>
      </w:r>
    </w:p>
  </w:endnote>
  <w:endnote w:type="continuationSeparator" w:id="0">
    <w:p w:rsidR="00D85753" w:rsidRDefault="00D85753" w:rsidP="00757227">
      <w:r>
        <w:continuationSeparator/>
      </w:r>
    </w:p>
  </w:endnote>
</w:endnotes>
</file>

<file path=word/fontTable.xml><?xml version="1.0" encoding="utf-8"?>
<w:fonts xmlns:r="http://schemas.openxmlformats.org/officeDocument/2006/relationships" xmlns:w="http://schemas.openxmlformats.org/wordprocessingml/2006/main">
  <w:font w:name="等线">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753" w:rsidRDefault="00D85753" w:rsidP="00757227">
      <w:r>
        <w:separator/>
      </w:r>
    </w:p>
  </w:footnote>
  <w:footnote w:type="continuationSeparator" w:id="0">
    <w:p w:rsidR="00D85753" w:rsidRDefault="00D85753" w:rsidP="007572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7823"/>
    <w:rsid w:val="000A7823"/>
    <w:rsid w:val="000D4A70"/>
    <w:rsid w:val="001F61F1"/>
    <w:rsid w:val="00252E81"/>
    <w:rsid w:val="00341FB3"/>
    <w:rsid w:val="00757227"/>
    <w:rsid w:val="007B5C18"/>
    <w:rsid w:val="008416ED"/>
    <w:rsid w:val="008C5AF7"/>
    <w:rsid w:val="0098532F"/>
    <w:rsid w:val="00B14FC1"/>
    <w:rsid w:val="00BA7176"/>
    <w:rsid w:val="00C20B68"/>
    <w:rsid w:val="00D85753"/>
    <w:rsid w:val="00E325D6"/>
    <w:rsid w:val="00EA7E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C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72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7227"/>
    <w:rPr>
      <w:sz w:val="18"/>
      <w:szCs w:val="18"/>
    </w:rPr>
  </w:style>
  <w:style w:type="paragraph" w:styleId="a4">
    <w:name w:val="footer"/>
    <w:basedOn w:val="a"/>
    <w:link w:val="Char0"/>
    <w:uiPriority w:val="99"/>
    <w:unhideWhenUsed/>
    <w:rsid w:val="00757227"/>
    <w:pPr>
      <w:tabs>
        <w:tab w:val="center" w:pos="4153"/>
        <w:tab w:val="right" w:pos="8306"/>
      </w:tabs>
      <w:snapToGrid w:val="0"/>
      <w:jc w:val="left"/>
    </w:pPr>
    <w:rPr>
      <w:sz w:val="18"/>
      <w:szCs w:val="18"/>
    </w:rPr>
  </w:style>
  <w:style w:type="character" w:customStyle="1" w:styleId="Char0">
    <w:name w:val="页脚 Char"/>
    <w:basedOn w:val="a0"/>
    <w:link w:val="a4"/>
    <w:uiPriority w:val="99"/>
    <w:rsid w:val="00757227"/>
    <w:rPr>
      <w:sz w:val="18"/>
      <w:szCs w:val="18"/>
    </w:rPr>
  </w:style>
  <w:style w:type="character" w:styleId="a5">
    <w:name w:val="Hyperlink"/>
    <w:basedOn w:val="a0"/>
    <w:uiPriority w:val="99"/>
    <w:unhideWhenUsed/>
    <w:rsid w:val="00341FB3"/>
    <w:rPr>
      <w:color w:val="0563C1" w:themeColor="hyperlink"/>
      <w:u w:val="single"/>
    </w:rPr>
  </w:style>
  <w:style w:type="character" w:customStyle="1" w:styleId="UnresolvedMention">
    <w:name w:val="Unresolved Mention"/>
    <w:basedOn w:val="a0"/>
    <w:uiPriority w:val="99"/>
    <w:semiHidden/>
    <w:unhideWhenUsed/>
    <w:rsid w:val="00341FB3"/>
    <w:rPr>
      <w:color w:val="605E5C"/>
      <w:shd w:val="clear" w:color="auto" w:fill="E1DFDD"/>
    </w:rPr>
  </w:style>
  <w:style w:type="character" w:styleId="a6">
    <w:name w:val="FollowedHyperlink"/>
    <w:basedOn w:val="a0"/>
    <w:uiPriority w:val="99"/>
    <w:semiHidden/>
    <w:unhideWhenUsed/>
    <w:rsid w:val="00341FB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3085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enyu_zhou@ncep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Zhenyu Zhou</dc:creator>
  <cp:keywords/>
  <dc:description/>
  <cp:lastModifiedBy>杜广微</cp:lastModifiedBy>
  <cp:revision>5</cp:revision>
  <dcterms:created xsi:type="dcterms:W3CDTF">2019-09-02T05:10:00Z</dcterms:created>
  <dcterms:modified xsi:type="dcterms:W3CDTF">2019-10-16T03:06:00Z</dcterms:modified>
</cp:coreProperties>
</file>