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楷体" w:eastAsia="楷体_GB2312" w:cs="Times New Roman"/>
          <w:b/>
          <w:color w:val="0000FF"/>
          <w:kern w:val="2"/>
          <w:sz w:val="28"/>
          <w:szCs w:val="28"/>
          <w:lang w:val="en-US" w:eastAsia="zh-CN"/>
        </w:rPr>
        <w:t>李金超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男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1978年9月生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教授、博导</w:t>
      </w:r>
      <w:r>
        <w:rPr>
          <w:rFonts w:ascii="Times New Roman" w:hAnsi="Times New Roman" w:eastAsia="楷体_GB2312" w:cs="Times New Roman"/>
          <w:sz w:val="28"/>
          <w:szCs w:val="28"/>
        </w:rPr>
        <w:t>。</w:t>
      </w:r>
    </w:p>
    <w:p>
      <w:pPr>
        <w:pStyle w:val="4"/>
        <w:spacing w:before="0" w:beforeAutospacing="0" w:after="0" w:afterAutospacing="0" w:line="360" w:lineRule="auto"/>
        <w:ind w:firstLine="562" w:firstLineChars="200"/>
        <w:jc w:val="both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8"/>
        </w:rPr>
        <w:t>学习</w:t>
      </w:r>
      <w:r>
        <w:rPr>
          <w:rFonts w:ascii="Times New Roman" w:hAnsi="Times New Roman" w:eastAsia="楷体_GB2312" w:cs="Times New Roman"/>
          <w:b/>
          <w:bCs/>
          <w:sz w:val="28"/>
          <w:szCs w:val="28"/>
        </w:rPr>
        <w:t>工作简介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200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年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月毕业于华北电力大学技术经济及管理专业，获管理学博士学位。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2013年于华北电力大学管理科学与工程博士后流动站出站。2016年2月至2017年2月赴美国密歇根大学安娜堡分校自然资源与环境学院从事研究工作。管理科学与工程学会理事，中国建筑学会工程管理研究分会理事，中国系统工程学会能源资源系统工程分会理事，中国优选法统筹法与经济数学研究会低碳发展管理专委会理事，中国优选法统筹法与经济数学研究会统筹分会理事，国际大电网会议(CIGRE)系统发展及经济性专委会成员，中国电力企业联合会工程技术经济标准化技术委员会委员。</w:t>
      </w:r>
    </w:p>
    <w:p>
      <w:pPr>
        <w:pStyle w:val="4"/>
        <w:spacing w:before="0" w:beforeAutospacing="0" w:after="0" w:afterAutospacing="0" w:line="360" w:lineRule="auto"/>
        <w:ind w:firstLine="562" w:firstLineChars="200"/>
        <w:jc w:val="both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8"/>
        </w:rPr>
        <w:t>科研</w:t>
      </w:r>
      <w:r>
        <w:rPr>
          <w:rFonts w:ascii="Times New Roman" w:hAnsi="Times New Roman" w:eastAsia="楷体_GB2312" w:cs="Times New Roman"/>
          <w:b/>
          <w:bCs/>
          <w:sz w:val="28"/>
          <w:szCs w:val="28"/>
        </w:rPr>
        <w:t>获奖情况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近年来承担了国家自然科学基金面上项目、教育部人文社科基金、北京市社科基金以及国家电网公司总部科技项目等科研课题20余项；主研国家社科基金重大项目、教育部人文社科重大项目、国家自然科学基金面上项目各1项。近五年在国际能源经济权威期刊Energy Economics、Energy等发表被SCI/SSCI检索文章20余篇，出版专著3部。曾获得北京市高等教育教学成果一等奖1项，全国商业科技进步一等奖1项、三等奖2项，国家电网公司科技进步二等奖2项。</w:t>
      </w:r>
    </w:p>
    <w:p>
      <w:pPr>
        <w:pStyle w:val="4"/>
        <w:spacing w:before="0" w:beforeAutospacing="0" w:after="0" w:afterAutospacing="0" w:line="360" w:lineRule="auto"/>
        <w:ind w:firstLine="562" w:firstLineChars="200"/>
        <w:jc w:val="both"/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8"/>
        </w:rPr>
        <w:t>主要</w:t>
      </w:r>
      <w:r>
        <w:rPr>
          <w:rFonts w:ascii="Times New Roman" w:hAnsi="Times New Roman" w:eastAsia="楷体_GB2312" w:cs="Times New Roman"/>
          <w:b/>
          <w:bCs/>
          <w:sz w:val="28"/>
          <w:szCs w:val="28"/>
        </w:rPr>
        <w:t>研究方向</w:t>
      </w:r>
      <w:r>
        <w:rPr>
          <w:rFonts w:hint="eastAsia" w:ascii="Times New Roman" w:hAnsi="Times New Roman" w:eastAsia="楷体_GB2312" w:cs="Times New Roman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能源管理理论与方法、电力工程管理、能源经济与低碳发展等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spacing w:before="50" w:after="50" w:line="440" w:lineRule="exact"/>
        <w:ind w:firstLine="560" w:firstLineChars="200"/>
        <w:rPr>
          <w:rFonts w:eastAsia="楷体_GB2312"/>
          <w:b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hint="eastAsia" w:eastAsia="楷体_GB2312"/>
          <w:sz w:val="28"/>
          <w:szCs w:val="28"/>
          <w:lang w:val="en-US" w:eastAsia="zh-CN"/>
        </w:rPr>
        <w:t>010</w:t>
      </w:r>
      <w:r>
        <w:rPr>
          <w:rFonts w:eastAsia="楷体_GB2312"/>
          <w:sz w:val="28"/>
          <w:szCs w:val="28"/>
        </w:rPr>
        <w:t>-</w:t>
      </w:r>
      <w:r>
        <w:rPr>
          <w:rFonts w:hint="eastAsia" w:eastAsia="楷体_GB2312"/>
          <w:sz w:val="28"/>
          <w:szCs w:val="28"/>
          <w:lang w:val="en-US" w:eastAsia="zh-CN"/>
        </w:rPr>
        <w:t>61773448；15901161636（同微信）</w:t>
      </w:r>
    </w:p>
    <w:p>
      <w:pPr>
        <w:spacing w:line="360" w:lineRule="auto"/>
        <w:ind w:firstLine="560" w:firstLineChars="200"/>
      </w:pPr>
      <w:r>
        <w:rPr>
          <w:rFonts w:eastAsia="楷体_GB2312"/>
          <w:sz w:val="28"/>
          <w:szCs w:val="28"/>
        </w:rPr>
        <w:t>E-mail：</w:t>
      </w:r>
      <w:r>
        <w:rPr>
          <w:rFonts w:hint="eastAsia" w:eastAsia="楷体_GB2312"/>
          <w:sz w:val="28"/>
          <w:szCs w:val="28"/>
        </w:rPr>
        <w:t xml:space="preserve">  </w:t>
      </w:r>
      <w:r>
        <w:rPr>
          <w:sz w:val="28"/>
          <w:szCs w:val="24"/>
        </w:rPr>
        <w:fldChar w:fldCharType="begin"/>
      </w:r>
      <w:r>
        <w:rPr>
          <w:sz w:val="28"/>
          <w:szCs w:val="24"/>
        </w:rPr>
        <w:instrText xml:space="preserve"> HYPERLINK "mailto:XXX@ncepu.edu.cn" </w:instrText>
      </w:r>
      <w:r>
        <w:rPr>
          <w:sz w:val="28"/>
          <w:szCs w:val="24"/>
        </w:rPr>
        <w:fldChar w:fldCharType="separate"/>
      </w:r>
      <w:r>
        <w:rPr>
          <w:rFonts w:hint="eastAsia" w:hAnsi="楷体"/>
          <w:b/>
          <w:color w:val="0000FF"/>
          <w:sz w:val="28"/>
          <w:szCs w:val="24"/>
          <w:lang w:val="en-US" w:eastAsia="zh-CN"/>
        </w:rPr>
        <w:t>lijc</w:t>
      </w:r>
      <w:r>
        <w:rPr>
          <w:rFonts w:hAnsi="楷体"/>
          <w:b/>
          <w:color w:val="0000FF"/>
          <w:sz w:val="28"/>
          <w:szCs w:val="24"/>
        </w:rPr>
        <w:t>@ncepu.edu.cn</w:t>
      </w:r>
      <w:r>
        <w:rPr>
          <w:rFonts w:hAnsi="楷体"/>
          <w:b/>
          <w:color w:val="0000FF"/>
          <w:sz w:val="28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jRiOGVjNGQ4OGM0YzEzYzQ1MWZkNTM4MWNiNmEifQ=="/>
  </w:docVars>
  <w:rsids>
    <w:rsidRoot w:val="33B709C3"/>
    <w:rsid w:val="00160BAC"/>
    <w:rsid w:val="006B0E70"/>
    <w:rsid w:val="00705657"/>
    <w:rsid w:val="0071226E"/>
    <w:rsid w:val="00776F7E"/>
    <w:rsid w:val="00C86E73"/>
    <w:rsid w:val="00EC2A6A"/>
    <w:rsid w:val="33B709C3"/>
    <w:rsid w:val="39106094"/>
    <w:rsid w:val="55E21DCA"/>
    <w:rsid w:val="5E1C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left="340" w:hanging="34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341</Words>
  <Characters>418</Characters>
  <Lines>3</Lines>
  <Paragraphs>1</Paragraphs>
  <TotalTime>3</TotalTime>
  <ScaleCrop>false</ScaleCrop>
  <LinksUpToDate>false</LinksUpToDate>
  <CharactersWithSpaces>421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2020-09-10T00:51:00Z</dcterms:created>
  <dc:creator>老王</dc:creator>
  <cp:lastModifiedBy>JC</cp:lastModifiedBy>
  <dcterms:modified xsi:type="dcterms:W3CDTF">2023-10-15T00:33:50Z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0FC62131289E4E24AAA2C80A89F458B9_13</vt:lpwstr>
  </property>
</Properties>
</file>