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C5D21" w14:textId="0EA5F1EA" w:rsidR="003135B6" w:rsidRDefault="003135B6" w:rsidP="003135B6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董福贵</w:t>
      </w:r>
      <w:r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男</w:t>
      </w:r>
      <w:r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/>
          <w:sz w:val="28"/>
          <w:szCs w:val="28"/>
        </w:rPr>
        <w:t>974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月出生</w:t>
      </w:r>
      <w:r>
        <w:rPr>
          <w:rFonts w:ascii="Times New Roman" w:eastAsia="楷体_GB2312" w:hAnsi="Times New Roman" w:cs="Times New Roman"/>
          <w:sz w:val="28"/>
          <w:szCs w:val="28"/>
        </w:rPr>
        <w:t>。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工学硕士</w:t>
      </w:r>
      <w:r w:rsidRPr="000742BE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管理学</w:t>
      </w:r>
      <w:r w:rsidRPr="000742BE">
        <w:rPr>
          <w:rFonts w:ascii="Times New Roman" w:eastAsia="楷体_GB2312" w:hAnsi="Times New Roman" w:cs="Times New Roman" w:hint="eastAsia"/>
          <w:sz w:val="28"/>
          <w:szCs w:val="28"/>
        </w:rPr>
        <w:t>博士。</w:t>
      </w:r>
      <w:r w:rsidRPr="000742BE">
        <w:rPr>
          <w:rFonts w:ascii="Times New Roman" w:eastAsia="楷体_GB2312" w:hAnsi="Times New Roman" w:cs="Times New Roman" w:hint="eastAsia"/>
          <w:sz w:val="28"/>
          <w:szCs w:val="28"/>
        </w:rPr>
        <w:t>2010</w:t>
      </w:r>
      <w:r w:rsidRPr="000742BE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Pr="000742BE">
        <w:rPr>
          <w:rFonts w:ascii="Times New Roman" w:eastAsia="楷体_GB2312" w:hAnsi="Times New Roman" w:cs="Times New Roman" w:hint="eastAsia"/>
          <w:sz w:val="28"/>
          <w:szCs w:val="28"/>
        </w:rPr>
        <w:t>9</w:t>
      </w:r>
      <w:r w:rsidRPr="000742BE">
        <w:rPr>
          <w:rFonts w:ascii="Times New Roman" w:eastAsia="楷体_GB2312" w:hAnsi="Times New Roman" w:cs="Times New Roman" w:hint="eastAsia"/>
          <w:sz w:val="28"/>
          <w:szCs w:val="28"/>
        </w:rPr>
        <w:t>月至</w:t>
      </w:r>
      <w:r w:rsidRPr="000742BE">
        <w:rPr>
          <w:rFonts w:ascii="Times New Roman" w:eastAsia="楷体_GB2312" w:hAnsi="Times New Roman" w:cs="Times New Roman" w:hint="eastAsia"/>
          <w:sz w:val="28"/>
          <w:szCs w:val="28"/>
        </w:rPr>
        <w:t>2011</w:t>
      </w:r>
      <w:r w:rsidRPr="000742BE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Pr="000742BE">
        <w:rPr>
          <w:rFonts w:ascii="Times New Roman" w:eastAsia="楷体_GB2312" w:hAnsi="Times New Roman" w:cs="Times New Roman" w:hint="eastAsia"/>
          <w:sz w:val="28"/>
          <w:szCs w:val="28"/>
        </w:rPr>
        <w:t>8</w:t>
      </w:r>
      <w:r w:rsidRPr="000742BE">
        <w:rPr>
          <w:rFonts w:ascii="Times New Roman" w:eastAsia="楷体_GB2312" w:hAnsi="Times New Roman" w:cs="Times New Roman" w:hint="eastAsia"/>
          <w:sz w:val="28"/>
          <w:szCs w:val="28"/>
        </w:rPr>
        <w:t>月在英国曼彻斯特大学电力系进行访问研究。现为华北电力大学经济与管理学院教授、博士生导师，信息管理教研室主任。</w:t>
      </w:r>
    </w:p>
    <w:p w14:paraId="316DAB02" w14:textId="348FACD9" w:rsidR="003135B6" w:rsidRDefault="003135B6" w:rsidP="003135B6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0742BE">
        <w:rPr>
          <w:rFonts w:ascii="Times New Roman" w:eastAsia="楷体_GB2312" w:hAnsi="Times New Roman" w:cs="Times New Roman" w:hint="eastAsia"/>
          <w:sz w:val="28"/>
          <w:szCs w:val="28"/>
        </w:rPr>
        <w:t>主要从事能源管理理论与方法、信息管理及决策支持、电力市场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理论及应用</w:t>
      </w:r>
      <w:r w:rsidRPr="000742BE">
        <w:rPr>
          <w:rFonts w:ascii="Times New Roman" w:eastAsia="楷体_GB2312" w:hAnsi="Times New Roman" w:cs="Times New Roman" w:hint="eastAsia"/>
          <w:sz w:val="28"/>
          <w:szCs w:val="28"/>
        </w:rPr>
        <w:t>等领域的研究和教学工作。主持国家社会科学基金面上项目</w:t>
      </w:r>
      <w:r w:rsidRPr="000742BE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Pr="000742BE">
        <w:rPr>
          <w:rFonts w:ascii="Times New Roman" w:eastAsia="楷体_GB2312" w:hAnsi="Times New Roman" w:cs="Times New Roman" w:hint="eastAsia"/>
          <w:sz w:val="28"/>
          <w:szCs w:val="28"/>
        </w:rPr>
        <w:t>项、主持教育部人文社科基金项目</w:t>
      </w:r>
      <w:r w:rsidRPr="000742BE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Pr="000742BE">
        <w:rPr>
          <w:rFonts w:ascii="Times New Roman" w:eastAsia="楷体_GB2312" w:hAnsi="Times New Roman" w:cs="Times New Roman" w:hint="eastAsia"/>
          <w:sz w:val="28"/>
          <w:szCs w:val="28"/>
        </w:rPr>
        <w:t>项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，主持北京市社科基金项目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</w:t>
      </w:r>
      <w:r w:rsidRPr="000742BE">
        <w:rPr>
          <w:rFonts w:ascii="Times New Roman" w:eastAsia="楷体_GB2312" w:hAnsi="Times New Roman" w:cs="Times New Roman" w:hint="eastAsia"/>
          <w:sz w:val="28"/>
          <w:szCs w:val="28"/>
        </w:rPr>
        <w:t>；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主持中央高校基本科研业务费专项课题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项；</w:t>
      </w:r>
      <w:r w:rsidRPr="000742BE">
        <w:rPr>
          <w:rFonts w:ascii="Times New Roman" w:eastAsia="楷体_GB2312" w:hAnsi="Times New Roman" w:cs="Times New Roman" w:hint="eastAsia"/>
          <w:sz w:val="28"/>
          <w:szCs w:val="28"/>
        </w:rPr>
        <w:t>主持电网公司、发电集团及其他单位委托项目</w:t>
      </w:r>
      <w:r>
        <w:rPr>
          <w:rFonts w:ascii="Times New Roman" w:eastAsia="楷体_GB2312" w:hAnsi="Times New Roman" w:cs="Times New Roman"/>
          <w:sz w:val="28"/>
          <w:szCs w:val="28"/>
        </w:rPr>
        <w:t>22</w:t>
      </w:r>
      <w:r w:rsidRPr="000742BE">
        <w:rPr>
          <w:rFonts w:ascii="Times New Roman" w:eastAsia="楷体_GB2312" w:hAnsi="Times New Roman" w:cs="Times New Roman" w:hint="eastAsia"/>
          <w:sz w:val="28"/>
          <w:szCs w:val="28"/>
        </w:rPr>
        <w:t>项。出版专著</w:t>
      </w:r>
      <w:r>
        <w:rPr>
          <w:rFonts w:ascii="Times New Roman" w:eastAsia="楷体_GB2312" w:hAnsi="Times New Roman" w:cs="Times New Roman"/>
          <w:sz w:val="28"/>
          <w:szCs w:val="28"/>
        </w:rPr>
        <w:t>2</w:t>
      </w:r>
      <w:r w:rsidRPr="000742BE">
        <w:rPr>
          <w:rFonts w:ascii="Times New Roman" w:eastAsia="楷体_GB2312" w:hAnsi="Times New Roman" w:cs="Times New Roman" w:hint="eastAsia"/>
          <w:sz w:val="28"/>
          <w:szCs w:val="28"/>
        </w:rPr>
        <w:t>部，主编教材</w:t>
      </w:r>
      <w:r w:rsidRPr="000742BE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Pr="000742BE">
        <w:rPr>
          <w:rFonts w:ascii="Times New Roman" w:eastAsia="楷体_GB2312" w:hAnsi="Times New Roman" w:cs="Times New Roman" w:hint="eastAsia"/>
          <w:sz w:val="28"/>
          <w:szCs w:val="28"/>
        </w:rPr>
        <w:t>部。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发表论文</w:t>
      </w:r>
      <w:r w:rsidR="00756BA6">
        <w:rPr>
          <w:rFonts w:ascii="Times New Roman" w:eastAsia="楷体_GB2312" w:hAnsi="Times New Roman" w:cs="Times New Roman"/>
          <w:sz w:val="28"/>
          <w:szCs w:val="28"/>
        </w:rPr>
        <w:t>5</w:t>
      </w:r>
      <w:r>
        <w:rPr>
          <w:rFonts w:ascii="Times New Roman" w:eastAsia="楷体_GB2312" w:hAnsi="Times New Roman" w:cs="Times New Roman"/>
          <w:sz w:val="28"/>
          <w:szCs w:val="28"/>
        </w:rPr>
        <w:t>0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余篇，其中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S</w:t>
      </w:r>
      <w:r>
        <w:rPr>
          <w:rFonts w:ascii="Times New Roman" w:eastAsia="楷体_GB2312" w:hAnsi="Times New Roman" w:cs="Times New Roman"/>
          <w:sz w:val="28"/>
          <w:szCs w:val="28"/>
        </w:rPr>
        <w:t>CI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检索论文</w:t>
      </w:r>
      <w:r w:rsidR="00756BA6">
        <w:rPr>
          <w:rFonts w:ascii="Times New Roman" w:eastAsia="楷体_GB2312" w:hAnsi="Times New Roman" w:cs="Times New Roman"/>
          <w:sz w:val="28"/>
          <w:szCs w:val="28"/>
        </w:rPr>
        <w:t>23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篇，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E</w:t>
      </w:r>
      <w:r>
        <w:rPr>
          <w:rFonts w:ascii="Times New Roman" w:eastAsia="楷体_GB2312" w:hAnsi="Times New Roman" w:cs="Times New Roman"/>
          <w:sz w:val="28"/>
          <w:szCs w:val="28"/>
        </w:rPr>
        <w:t>I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检索论文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8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篇，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C</w:t>
      </w:r>
      <w:r>
        <w:rPr>
          <w:rFonts w:ascii="Times New Roman" w:eastAsia="楷体_GB2312" w:hAnsi="Times New Roman" w:cs="Times New Roman"/>
          <w:sz w:val="28"/>
          <w:szCs w:val="28"/>
        </w:rPr>
        <w:t>SSCI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检索论文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篇。</w:t>
      </w:r>
    </w:p>
    <w:p w14:paraId="57463468" w14:textId="77777777" w:rsidR="003135B6" w:rsidRDefault="003135B6" w:rsidP="003135B6">
      <w:pPr>
        <w:spacing w:before="50" w:after="50" w:line="440" w:lineRule="exact"/>
        <w:rPr>
          <w:rFonts w:eastAsia="楷体_GB2312"/>
          <w:sz w:val="28"/>
          <w:szCs w:val="28"/>
        </w:rPr>
      </w:pPr>
    </w:p>
    <w:p w14:paraId="3B555AF7" w14:textId="77777777" w:rsidR="003135B6" w:rsidRDefault="003135B6" w:rsidP="003135B6">
      <w:pPr>
        <w:spacing w:before="50" w:after="50" w:line="440" w:lineRule="exact"/>
        <w:ind w:firstLineChars="200" w:firstLine="560"/>
        <w:rPr>
          <w:rFonts w:eastAsia="楷体_GB2312"/>
          <w:b/>
          <w:sz w:val="28"/>
          <w:szCs w:val="28"/>
        </w:rPr>
      </w:pPr>
      <w:r>
        <w:rPr>
          <w:rFonts w:eastAsia="楷体_GB2312"/>
          <w:sz w:val="28"/>
          <w:szCs w:val="28"/>
        </w:rPr>
        <w:t>联系电话：</w:t>
      </w:r>
      <w:r>
        <w:rPr>
          <w:rFonts w:eastAsia="楷体_GB2312" w:hint="eastAsia"/>
          <w:sz w:val="28"/>
          <w:szCs w:val="28"/>
        </w:rPr>
        <w:t>0</w:t>
      </w:r>
      <w:r>
        <w:rPr>
          <w:rFonts w:eastAsia="楷体_GB2312"/>
          <w:sz w:val="28"/>
          <w:szCs w:val="28"/>
        </w:rPr>
        <w:t>10-</w:t>
      </w:r>
      <w:r>
        <w:rPr>
          <w:rFonts w:eastAsia="楷体_GB2312" w:hint="eastAsia"/>
          <w:sz w:val="28"/>
          <w:szCs w:val="28"/>
        </w:rPr>
        <w:t>6</w:t>
      </w:r>
      <w:r>
        <w:rPr>
          <w:rFonts w:eastAsia="楷体_GB2312"/>
          <w:sz w:val="28"/>
          <w:szCs w:val="28"/>
        </w:rPr>
        <w:t>1773094/13501028319</w:t>
      </w:r>
    </w:p>
    <w:p w14:paraId="548F7FC2" w14:textId="77777777" w:rsidR="003135B6" w:rsidRPr="00756BA6" w:rsidRDefault="003135B6" w:rsidP="003135B6">
      <w:pPr>
        <w:spacing w:line="360" w:lineRule="auto"/>
        <w:ind w:firstLineChars="200" w:firstLine="560"/>
        <w:rPr>
          <w:rFonts w:eastAsia="楷体_GB2312" w:hAnsi="楷体"/>
          <w:b/>
          <w:color w:val="0000FF"/>
          <w:sz w:val="40"/>
          <w:szCs w:val="40"/>
        </w:rPr>
      </w:pPr>
      <w:r>
        <w:rPr>
          <w:rFonts w:eastAsia="楷体_GB2312"/>
          <w:sz w:val="28"/>
          <w:szCs w:val="28"/>
        </w:rPr>
        <w:t>E-mail</w:t>
      </w:r>
      <w:r>
        <w:rPr>
          <w:rFonts w:eastAsia="楷体_GB2312"/>
          <w:sz w:val="28"/>
          <w:szCs w:val="28"/>
        </w:rPr>
        <w:t>：</w:t>
      </w:r>
      <w:hyperlink r:id="rId6" w:history="1">
        <w:r w:rsidRPr="00756BA6">
          <w:rPr>
            <w:rStyle w:val="a8"/>
            <w:rFonts w:hAnsi="楷体"/>
            <w:b/>
            <w:sz w:val="28"/>
            <w:szCs w:val="24"/>
          </w:rPr>
          <w:t>dfg@ncepu.edu.cn</w:t>
        </w:r>
      </w:hyperlink>
    </w:p>
    <w:p w14:paraId="63D3B1E4" w14:textId="77777777" w:rsidR="003135B6" w:rsidRPr="003135B6" w:rsidRDefault="003135B6">
      <w:pPr>
        <w:spacing w:line="360" w:lineRule="auto"/>
        <w:ind w:firstLineChars="200" w:firstLine="562"/>
        <w:rPr>
          <w:rFonts w:eastAsia="楷体_GB2312" w:hAnsi="楷体"/>
          <w:b/>
          <w:color w:val="0000FF"/>
          <w:sz w:val="28"/>
          <w:szCs w:val="28"/>
        </w:rPr>
      </w:pPr>
    </w:p>
    <w:p w14:paraId="70D3E322" w14:textId="77777777" w:rsidR="00D67178" w:rsidRDefault="00D67178"/>
    <w:sectPr w:rsidR="00D67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975C4" w14:textId="77777777" w:rsidR="00D101EE" w:rsidRDefault="00D101EE">
      <w:pPr>
        <w:spacing w:line="240" w:lineRule="auto"/>
      </w:pPr>
      <w:r>
        <w:separator/>
      </w:r>
    </w:p>
  </w:endnote>
  <w:endnote w:type="continuationSeparator" w:id="0">
    <w:p w14:paraId="5E979488" w14:textId="77777777" w:rsidR="00D101EE" w:rsidRDefault="00D101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AF5F1" w14:textId="77777777" w:rsidR="00D101EE" w:rsidRDefault="00D101EE">
      <w:r>
        <w:separator/>
      </w:r>
    </w:p>
  </w:footnote>
  <w:footnote w:type="continuationSeparator" w:id="0">
    <w:p w14:paraId="1D9164A3" w14:textId="77777777" w:rsidR="00D101EE" w:rsidRDefault="00D10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YxNjYzNzBmYjViMzE5MmI0YWMzNDQ1MTE3YjIzNzcifQ=="/>
  </w:docVars>
  <w:rsids>
    <w:rsidRoot w:val="33B709C3"/>
    <w:rsid w:val="00160BAC"/>
    <w:rsid w:val="003135B6"/>
    <w:rsid w:val="006B0E70"/>
    <w:rsid w:val="00705657"/>
    <w:rsid w:val="0071226E"/>
    <w:rsid w:val="00756BA6"/>
    <w:rsid w:val="00776F7E"/>
    <w:rsid w:val="00C86E73"/>
    <w:rsid w:val="00D101EE"/>
    <w:rsid w:val="00D67178"/>
    <w:rsid w:val="00EC2A6A"/>
    <w:rsid w:val="33B709C3"/>
    <w:rsid w:val="5E1C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61BCA"/>
  <w15:docId w15:val="{C0015E68-0C97-4AEA-8B45-5B0AD444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Normal (Web)"/>
    <w:basedOn w:val="a"/>
    <w:unhideWhenUsed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fg@ncep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329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老王</dc:creator>
  <cp:lastModifiedBy>webuser</cp:lastModifiedBy>
  <cp:revision>4</cp:revision>
  <dcterms:created xsi:type="dcterms:W3CDTF">2020-09-10T00:51:00Z</dcterms:created>
  <dcterms:modified xsi:type="dcterms:W3CDTF">2023-10-11T10:04:00Z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0FC62131289E4E24AAA2C80A89F458B9_13</vt:lpwstr>
  </property>
</Properties>
</file>