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5C66B"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color w:val="0000FF"/>
          <w:kern w:val="2"/>
          <w:sz w:val="28"/>
          <w:szCs w:val="28"/>
        </w:rPr>
        <w:t>高明明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男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教授，博士生导师，1</w:t>
      </w:r>
      <w:r>
        <w:rPr>
          <w:rFonts w:ascii="Times New Roman" w:hAnsi="Times New Roman" w:eastAsia="楷体_GB2312" w:cs="Times New Roman"/>
          <w:sz w:val="28"/>
          <w:szCs w:val="28"/>
        </w:rPr>
        <w:t>979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年1</w:t>
      </w:r>
      <w:r>
        <w:rPr>
          <w:rFonts w:ascii="Times New Roman" w:hAnsi="Times New Roman" w:eastAsia="楷体_GB2312" w:cs="Times New Roman"/>
          <w:sz w:val="28"/>
          <w:szCs w:val="28"/>
        </w:rPr>
        <w:t>0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月生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汉族。</w:t>
      </w:r>
    </w:p>
    <w:p w14:paraId="7BB9A89F"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学习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工作简介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：2002年在中南大学信息工程学院获得学士学位，2005年在中南大学信息工程学院获得硕士学位，2013年在华北电力大学控制与计算机工程学院获得博士学位，2015年清华大学能源与动力工程系博士后出站。</w:t>
      </w:r>
    </w:p>
    <w:p w14:paraId="1C86CCFB"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研究方向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主要从事发电过程状态监测与优化控制，新能源电力系统控制，智能灵活发电技术，循环流化床机组控制与运行优化等研究工作。近期重点研究新能源电力系统火力发电机组调峰调频、节能环保、灵活发电、人工智能与应用等技术。</w:t>
      </w:r>
    </w:p>
    <w:p w14:paraId="7A727E57"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b/>
          <w:bCs/>
          <w:sz w:val="28"/>
          <w:szCs w:val="28"/>
        </w:rPr>
        <w:t>获奖情况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先后参与了“十一五”、“十二五”、“十三五”等国家重点研发项目，在“十四五"国家重点研发项目中承担课题任务，承担国家自然科学基金面上项目。主持国家级项目、省部级项目、高校合作项目及电力企业项目等科研项目30余项。发表论文80余篇，其中被SCI、EI收录的学术论文60余篇，授权发明专利30余项。</w:t>
      </w:r>
    </w:p>
    <w:p w14:paraId="1565C28C"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曾获教育部高等学校科学研究优秀成果科技进步奖一等奖，研究成果支撑项目和学校获得2017国家科学技术进步奖一等奖。论文“600MW超临界循环流化床锅炉控制系统研究”评为“中国电机工程学会优秀论文”二等奖，入选“第三届中国科协优秀科技论文遴选计划”。担任IEEE能源发展与发电技术、中国能源研究会、智能发电专业委员会高级会员，担任中国电机工程学报、动力工程学报、Energy期刊、Fuel期刊等中英文期刊的审稿人。</w:t>
      </w:r>
    </w:p>
    <w:p w14:paraId="7BE540E9">
      <w:pPr>
        <w:spacing w:line="360" w:lineRule="auto"/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ascii="楷体" w:hAnsi="楷体" w:eastAsia="楷体" w:cs="Arial Unicode MS"/>
          <w:kern w:val="0"/>
          <w:sz w:val="28"/>
          <w:szCs w:val="28"/>
          <w:lang w:val="en-US" w:eastAsia="zh-CN"/>
        </w:rPr>
        <w:t>15711020912</w:t>
      </w:r>
      <w:r>
        <w:rPr>
          <w:rFonts w:hint="eastAsia" w:ascii="楷体" w:hAnsi="楷体" w:eastAsia="楷体" w:cs="Arial Unicode MS"/>
          <w:kern w:val="0"/>
          <w:sz w:val="28"/>
          <w:szCs w:val="28"/>
        </w:rPr>
        <w:t>；</w:t>
      </w:r>
      <w:r>
        <w:rPr>
          <w:rFonts w:hint="eastAsia" w:eastAsia="楷体_GB2312"/>
          <w:sz w:val="28"/>
          <w:szCs w:val="28"/>
        </w:rPr>
        <w:t xml:space="preserve">   </w:t>
      </w:r>
      <w:bookmarkStart w:id="0" w:name="_GoBack"/>
      <w:bookmarkEnd w:id="0"/>
    </w:p>
    <w:p w14:paraId="24F8127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E-mail：</w:t>
      </w:r>
      <w:r>
        <w:rPr>
          <w:b/>
          <w:bCs/>
          <w:color w:val="0000FF"/>
          <w:szCs w:val="21"/>
        </w:rPr>
        <w:t>gmm</w:t>
      </w:r>
      <w:r>
        <w:rPr>
          <w:rFonts w:hint="eastAsia"/>
          <w:b/>
          <w:bCs/>
          <w:color w:val="0000FF"/>
          <w:szCs w:val="21"/>
        </w:rPr>
        <w:t>1</w:t>
      </w:r>
      <w:r>
        <w:rPr>
          <w:b/>
          <w:bCs/>
          <w:color w:val="0000FF"/>
          <w:szCs w:val="21"/>
        </w:rPr>
        <w:t>@ncepu.edu.cn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MTYzNjczZTBiOTFmYjkwMmE3ZGE4NDU5YTUxNzcifQ=="/>
  </w:docVars>
  <w:rsids>
    <w:rsidRoot w:val="00315E5A"/>
    <w:rsid w:val="00052A50"/>
    <w:rsid w:val="00060203"/>
    <w:rsid w:val="00091D00"/>
    <w:rsid w:val="000F59C3"/>
    <w:rsid w:val="001135CF"/>
    <w:rsid w:val="0017578A"/>
    <w:rsid w:val="0021400F"/>
    <w:rsid w:val="00217DD3"/>
    <w:rsid w:val="00315E5A"/>
    <w:rsid w:val="00400668"/>
    <w:rsid w:val="004149B4"/>
    <w:rsid w:val="00466FF2"/>
    <w:rsid w:val="004C711C"/>
    <w:rsid w:val="005318E2"/>
    <w:rsid w:val="00581047"/>
    <w:rsid w:val="005F1F16"/>
    <w:rsid w:val="006159A3"/>
    <w:rsid w:val="00617C89"/>
    <w:rsid w:val="00680DDA"/>
    <w:rsid w:val="006A37A7"/>
    <w:rsid w:val="007F744A"/>
    <w:rsid w:val="008347D4"/>
    <w:rsid w:val="00892532"/>
    <w:rsid w:val="00994925"/>
    <w:rsid w:val="009D3AEF"/>
    <w:rsid w:val="00A11287"/>
    <w:rsid w:val="00A93A7A"/>
    <w:rsid w:val="00AA019D"/>
    <w:rsid w:val="00AD1048"/>
    <w:rsid w:val="00BE4D70"/>
    <w:rsid w:val="00C538BA"/>
    <w:rsid w:val="00CC5610"/>
    <w:rsid w:val="00CF7691"/>
    <w:rsid w:val="00DF65A3"/>
    <w:rsid w:val="00E72962"/>
    <w:rsid w:val="00EE76E1"/>
    <w:rsid w:val="06367144"/>
    <w:rsid w:val="128F4AEF"/>
    <w:rsid w:val="1A122808"/>
    <w:rsid w:val="1AE65ED6"/>
    <w:rsid w:val="1AED7F38"/>
    <w:rsid w:val="1D7E3CD8"/>
    <w:rsid w:val="25DA0A9F"/>
    <w:rsid w:val="265A560D"/>
    <w:rsid w:val="26B448F8"/>
    <w:rsid w:val="2D7F4033"/>
    <w:rsid w:val="3E825F9A"/>
    <w:rsid w:val="4A38340B"/>
    <w:rsid w:val="534A408D"/>
    <w:rsid w:val="551B729F"/>
    <w:rsid w:val="5EB34653"/>
    <w:rsid w:val="68EB328D"/>
    <w:rsid w:val="68F23B23"/>
    <w:rsid w:val="6C540873"/>
    <w:rsid w:val="6EE60EBB"/>
    <w:rsid w:val="6F010303"/>
    <w:rsid w:val="6F316A46"/>
    <w:rsid w:val="6FD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571</Words>
  <Characters>643</Characters>
  <Lines>4</Lines>
  <Paragraphs>1</Paragraphs>
  <TotalTime>1</TotalTime>
  <ScaleCrop>false</ScaleCrop>
  <LinksUpToDate>false</LinksUpToDate>
  <CharactersWithSpaces>647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2024-09-09T06:25:00Z</dcterms:created>
  <dc:creator>mt</dc:creator>
  <cp:lastModifiedBy>gzjgao</cp:lastModifiedBy>
  <dcterms:modified xsi:type="dcterms:W3CDTF">2024-09-09T07:19:49Z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CF5A6D97257247338B02B685B5FB1497_13</vt:lpwstr>
  </property>
</Properties>
</file>