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C9" w:rsidRDefault="000F3C0F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武玉才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CB73C9" w:rsidRDefault="000F3C0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2005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年获华北电力大学工业工程专业学士学位，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年获华北电力大学电机与电器专业博士学位，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年起就职于华北电力大学电力工程系，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年至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年英国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Strathclyde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大学访问学者</w:t>
      </w:r>
      <w:r>
        <w:rPr>
          <w:rFonts w:ascii="Times New Roman" w:eastAsia="楷体_GB2312" w:hAnsi="Times New Roman"/>
          <w:kern w:val="28"/>
          <w:sz w:val="28"/>
          <w:szCs w:val="28"/>
        </w:rPr>
        <w:t>，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副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教授，博士生导师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，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担任</w:t>
      </w:r>
      <w:r>
        <w:rPr>
          <w:rFonts w:ascii="Times New Roman" w:eastAsia="楷体_GB2312" w:hAnsi="Times New Roman" w:cs="Times New Roman"/>
          <w:sz w:val="28"/>
          <w:szCs w:val="28"/>
        </w:rPr>
        <w:t>IEEE IAS SB Chapter Advisor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中国电工技术学会第八</w:t>
      </w:r>
      <w:proofErr w:type="gramStart"/>
      <w:r>
        <w:rPr>
          <w:rFonts w:ascii="Times New Roman" w:eastAsia="楷体_GB2312" w:hAnsi="Times New Roman" w:cs="Times New Roman"/>
          <w:sz w:val="28"/>
          <w:szCs w:val="28"/>
        </w:rPr>
        <w:t>界青年</w:t>
      </w:r>
      <w:proofErr w:type="gramEnd"/>
      <w:r>
        <w:rPr>
          <w:rFonts w:ascii="Times New Roman" w:eastAsia="楷体_GB2312" w:hAnsi="Times New Roman" w:cs="Times New Roman"/>
          <w:sz w:val="28"/>
          <w:szCs w:val="28"/>
        </w:rPr>
        <w:t>工作委员会委员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机械教育协会第四届电机学科教学委员会委员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CB73C9" w:rsidRDefault="000F3C0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青年基金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项（优秀结题）、国家自然科学基金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面上项目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主持河北省自然科学基金项目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及多项横向课题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先后获得河北省科学技术奖二等奖、三等奖各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项，中国电工技术学会技术发明奖三等奖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项，电力建设科学技术进步奖（技术发明）二等奖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国网技术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发明奖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项。入选华北电力大学“青年骨干教师支持计划”、河北省“三三三人才工程”、华北电力大学电力工程系青年优秀人才支持计划。出版专著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部，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在《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 xml:space="preserve">IEEE 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Transactions on Energy Conversion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》、《中国电机工程学报》等学术刊物上发表论文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80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余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篇，</w:t>
      </w:r>
      <w:r>
        <w:rPr>
          <w:rFonts w:ascii="Times New Roman" w:eastAsia="楷体_GB2312" w:hAnsi="Times New Roman"/>
          <w:kern w:val="28"/>
          <w:sz w:val="28"/>
          <w:szCs w:val="28"/>
        </w:rPr>
        <w:t>SCI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和</w:t>
      </w:r>
      <w:r>
        <w:rPr>
          <w:rFonts w:ascii="Times New Roman" w:eastAsia="楷体_GB2312" w:hAnsi="Times New Roman"/>
          <w:kern w:val="28"/>
          <w:sz w:val="28"/>
          <w:szCs w:val="28"/>
        </w:rPr>
        <w:t>EI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收录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3</w:t>
      </w:r>
      <w:r>
        <w:rPr>
          <w:rFonts w:ascii="Times New Roman" w:eastAsia="楷体_GB2312" w:hAnsi="Times New Roman"/>
          <w:kern w:val="28"/>
          <w:sz w:val="28"/>
          <w:szCs w:val="28"/>
        </w:rPr>
        <w:t>0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余篇，授权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发明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专利</w:t>
      </w:r>
      <w:r>
        <w:rPr>
          <w:rFonts w:ascii="Times New Roman" w:eastAsia="楷体_GB2312" w:hAnsi="Times New Roman"/>
          <w:kern w:val="28"/>
          <w:sz w:val="28"/>
          <w:szCs w:val="28"/>
        </w:rPr>
        <w:t>2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6</w:t>
      </w:r>
      <w:r>
        <w:rPr>
          <w:rFonts w:ascii="Times New Roman" w:eastAsia="楷体_GB2312" w:hAnsi="Times New Roman" w:hint="eastAsia"/>
          <w:kern w:val="28"/>
          <w:sz w:val="28"/>
          <w:szCs w:val="28"/>
        </w:rPr>
        <w:t>项。</w:t>
      </w:r>
    </w:p>
    <w:p w:rsidR="00CB73C9" w:rsidRDefault="000F3C0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主要从事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高能效电机及其系统设计、交流电机运行特</w:t>
      </w:r>
      <w:bookmarkStart w:id="0" w:name="_GoBack"/>
      <w:bookmarkEnd w:id="0"/>
      <w:r>
        <w:rPr>
          <w:rFonts w:ascii="Times New Roman" w:eastAsia="楷体_GB2312" w:hAnsi="Times New Roman" w:cs="Times New Roman" w:hint="eastAsia"/>
          <w:sz w:val="28"/>
          <w:szCs w:val="28"/>
        </w:rPr>
        <w:t>性分析及故障诊断、高速磁悬浮及驱动系统设计、无刷励磁系统故障诊断、电机多物理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场计算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等方向研究。</w:t>
      </w:r>
    </w:p>
    <w:p w:rsidR="00CB73C9" w:rsidRDefault="000F3C0F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15130316343</w:t>
      </w:r>
      <w:r>
        <w:rPr>
          <w:rFonts w:eastAsia="楷体_GB2312" w:hint="eastAsia"/>
          <w:sz w:val="28"/>
          <w:szCs w:val="28"/>
        </w:rPr>
        <w:t>，</w:t>
      </w:r>
      <w:r>
        <w:rPr>
          <w:rFonts w:eastAsia="楷体_GB2312" w:hint="eastAsia"/>
          <w:sz w:val="28"/>
          <w:szCs w:val="28"/>
        </w:rPr>
        <w:t>0312-7522553</w:t>
      </w:r>
    </w:p>
    <w:p w:rsidR="00CB73C9" w:rsidRPr="009E6773" w:rsidRDefault="000F3C0F">
      <w:pPr>
        <w:spacing w:line="360" w:lineRule="auto"/>
        <w:ind w:firstLineChars="200" w:firstLine="560"/>
        <w:rPr>
          <w:rFonts w:eastAsia="楷体_GB2312" w:hAnsi="楷体"/>
          <w:b/>
          <w:bCs/>
          <w:color w:val="0000FF"/>
          <w:szCs w:val="21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 w:rsidRPr="009E6773">
        <w:rPr>
          <w:rFonts w:eastAsia="楷体_GB2312" w:hint="eastAsia"/>
          <w:b/>
          <w:bCs/>
          <w:color w:val="0000FF"/>
          <w:szCs w:val="21"/>
        </w:rPr>
        <w:t>wuyucaincepu@163.com</w:t>
      </w:r>
    </w:p>
    <w:sectPr w:rsidR="00CB73C9" w:rsidRPr="009E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C0F" w:rsidRDefault="000F3C0F">
      <w:pPr>
        <w:spacing w:line="240" w:lineRule="auto"/>
      </w:pPr>
      <w:r>
        <w:separator/>
      </w:r>
    </w:p>
  </w:endnote>
  <w:endnote w:type="continuationSeparator" w:id="0">
    <w:p w:rsidR="000F3C0F" w:rsidRDefault="000F3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C0F" w:rsidRDefault="000F3C0F">
      <w:r>
        <w:separator/>
      </w:r>
    </w:p>
  </w:footnote>
  <w:footnote w:type="continuationSeparator" w:id="0">
    <w:p w:rsidR="000F3C0F" w:rsidRDefault="000F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1YjVhOTM5MTE1ZGJiYzM1YzVlNGVmYzYzNWNhOWMifQ=="/>
  </w:docVars>
  <w:rsids>
    <w:rsidRoot w:val="00315E5A"/>
    <w:rsid w:val="000F3C0F"/>
    <w:rsid w:val="0017578A"/>
    <w:rsid w:val="0021400F"/>
    <w:rsid w:val="00315E5A"/>
    <w:rsid w:val="0067046E"/>
    <w:rsid w:val="0070753D"/>
    <w:rsid w:val="007F62E2"/>
    <w:rsid w:val="009C40C6"/>
    <w:rsid w:val="009E6773"/>
    <w:rsid w:val="00A842B1"/>
    <w:rsid w:val="00C538BA"/>
    <w:rsid w:val="00CB73C9"/>
    <w:rsid w:val="00CF7691"/>
    <w:rsid w:val="00DF65A3"/>
    <w:rsid w:val="00E220A9"/>
    <w:rsid w:val="03AF33C7"/>
    <w:rsid w:val="06C62044"/>
    <w:rsid w:val="0A9214B9"/>
    <w:rsid w:val="0FB00BF3"/>
    <w:rsid w:val="10D96F00"/>
    <w:rsid w:val="140E5EE8"/>
    <w:rsid w:val="14F450DE"/>
    <w:rsid w:val="187D363C"/>
    <w:rsid w:val="1A807414"/>
    <w:rsid w:val="1BCF374C"/>
    <w:rsid w:val="20B47E17"/>
    <w:rsid w:val="24C3687B"/>
    <w:rsid w:val="272D447F"/>
    <w:rsid w:val="2D385E44"/>
    <w:rsid w:val="3321133C"/>
    <w:rsid w:val="33CE4AC6"/>
    <w:rsid w:val="34A43FD3"/>
    <w:rsid w:val="37EC2948"/>
    <w:rsid w:val="38651CCB"/>
    <w:rsid w:val="38912207"/>
    <w:rsid w:val="38B46417"/>
    <w:rsid w:val="3CAA3301"/>
    <w:rsid w:val="3E483C21"/>
    <w:rsid w:val="41377F7D"/>
    <w:rsid w:val="43691A07"/>
    <w:rsid w:val="4607616F"/>
    <w:rsid w:val="46512E9A"/>
    <w:rsid w:val="47FE17F4"/>
    <w:rsid w:val="48A71E8C"/>
    <w:rsid w:val="4B5F6BF1"/>
    <w:rsid w:val="4F0A5CE6"/>
    <w:rsid w:val="5103185C"/>
    <w:rsid w:val="57DD6323"/>
    <w:rsid w:val="5B6B6D49"/>
    <w:rsid w:val="5CD5091E"/>
    <w:rsid w:val="60F95379"/>
    <w:rsid w:val="61257498"/>
    <w:rsid w:val="6175447D"/>
    <w:rsid w:val="62195750"/>
    <w:rsid w:val="676C00D0"/>
    <w:rsid w:val="699B6A4B"/>
    <w:rsid w:val="69F0323B"/>
    <w:rsid w:val="6D7C6B93"/>
    <w:rsid w:val="71B92164"/>
    <w:rsid w:val="732D105C"/>
    <w:rsid w:val="747F1C65"/>
    <w:rsid w:val="76F679B7"/>
    <w:rsid w:val="7B0C59FB"/>
    <w:rsid w:val="7BD81F5A"/>
    <w:rsid w:val="7BE129E3"/>
    <w:rsid w:val="7BFC15CB"/>
    <w:rsid w:val="7D5471E5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ABC153-433A-47BA-9FE6-ED0D996D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lenovo</cp:lastModifiedBy>
  <cp:revision>7</cp:revision>
  <dcterms:created xsi:type="dcterms:W3CDTF">2022-09-02T02:24:00Z</dcterms:created>
  <dcterms:modified xsi:type="dcterms:W3CDTF">2023-10-16T01:21:00Z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4CFF090DEDC44C5BB9200C1DEAC260F8_12</vt:lpwstr>
  </property>
</Properties>
</file>