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CDA85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562"/>
        <w:rPr>
          <w:rFonts w:ascii="Times New Roman" w:eastAsia="楷体" w:hAnsi="Times New Roman" w:cs="Times New Roman"/>
          <w:sz w:val="28"/>
          <w:szCs w:val="28"/>
        </w:rPr>
      </w:pPr>
      <w:r w:rsidRPr="004F5186">
        <w:rPr>
          <w:rFonts w:ascii="Times New Roman" w:eastAsia="楷体" w:hAnsi="Times New Roman" w:cs="Times New Roman" w:hint="eastAsia"/>
          <w:b/>
          <w:bCs/>
          <w:color w:val="0000FF"/>
          <w:kern w:val="2"/>
          <w:sz w:val="28"/>
          <w:szCs w:val="28"/>
        </w:rPr>
        <w:t>杜娟</w:t>
      </w:r>
      <w:r w:rsidRPr="000A1216">
        <w:rPr>
          <w:rFonts w:ascii="Times New Roman" w:eastAsia="楷体" w:hAnsi="Times New Roman" w:cs="Times New Roman"/>
          <w:sz w:val="28"/>
          <w:szCs w:val="28"/>
        </w:rPr>
        <w:t>，</w:t>
      </w:r>
      <w:r w:rsidRPr="000A1216">
        <w:rPr>
          <w:rFonts w:ascii="Times New Roman" w:eastAsia="楷体" w:hAnsi="Times New Roman" w:cs="Times New Roman" w:hint="eastAsia"/>
          <w:sz w:val="28"/>
          <w:szCs w:val="28"/>
        </w:rPr>
        <w:t>女</w:t>
      </w:r>
      <w:r w:rsidRPr="000A1216">
        <w:rPr>
          <w:rFonts w:ascii="Times New Roman" w:eastAsia="楷体" w:hAnsi="Times New Roman" w:cs="Times New Roman"/>
          <w:sz w:val="28"/>
          <w:szCs w:val="28"/>
        </w:rPr>
        <w:t>，</w:t>
      </w:r>
      <w:r w:rsidRPr="000A1216">
        <w:rPr>
          <w:rFonts w:ascii="Times New Roman" w:eastAsia="楷体" w:hAnsi="Times New Roman" w:cs="Times New Roman" w:hint="eastAsia"/>
          <w:sz w:val="28"/>
          <w:szCs w:val="28"/>
        </w:rPr>
        <w:t>出生年月</w:t>
      </w:r>
      <w:r w:rsidRPr="000A1216">
        <w:rPr>
          <w:rFonts w:ascii="Times New Roman" w:eastAsia="楷体" w:hAnsi="Times New Roman" w:cs="Times New Roman" w:hint="eastAsia"/>
          <w:sz w:val="28"/>
          <w:szCs w:val="28"/>
        </w:rPr>
        <w:t>1983</w:t>
      </w:r>
      <w:r w:rsidRPr="000A1216">
        <w:rPr>
          <w:rFonts w:ascii="Times New Roman" w:eastAsia="楷体" w:hAnsi="Times New Roman" w:cs="Times New Roman" w:hint="eastAsia"/>
          <w:sz w:val="28"/>
          <w:szCs w:val="28"/>
        </w:rPr>
        <w:t>年</w:t>
      </w:r>
      <w:r w:rsidRPr="000A1216">
        <w:rPr>
          <w:rFonts w:ascii="Times New Roman" w:eastAsia="楷体" w:hAnsi="Times New Roman" w:cs="Times New Roman" w:hint="eastAsia"/>
          <w:sz w:val="28"/>
          <w:szCs w:val="28"/>
        </w:rPr>
        <w:t>10</w:t>
      </w:r>
      <w:r w:rsidRPr="000A1216">
        <w:rPr>
          <w:rFonts w:ascii="Times New Roman" w:eastAsia="楷体" w:hAnsi="Times New Roman" w:cs="Times New Roman" w:hint="eastAsia"/>
          <w:sz w:val="28"/>
          <w:szCs w:val="28"/>
        </w:rPr>
        <w:t>月，汉族</w:t>
      </w:r>
      <w:r w:rsidRPr="000A1216">
        <w:rPr>
          <w:rFonts w:ascii="Times New Roman" w:eastAsia="楷体" w:hAnsi="Times New Roman" w:cs="Times New Roman"/>
          <w:sz w:val="28"/>
          <w:szCs w:val="28"/>
        </w:rPr>
        <w:t>。</w:t>
      </w:r>
    </w:p>
    <w:p w14:paraId="6BC55664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Style w:val="a8"/>
          <w:rFonts w:ascii="Times New Roman" w:eastAsia="楷体" w:hAnsi="Times New Roman" w:cs="微软雅黑" w:hint="eastAsia"/>
          <w:b w:val="0"/>
          <w:bCs/>
          <w:color w:val="323232"/>
          <w:sz w:val="28"/>
          <w:szCs w:val="28"/>
          <w:shd w:val="clear" w:color="auto" w:fill="FFFFFF"/>
        </w:rPr>
        <w:t>教育背景</w:t>
      </w:r>
    </w:p>
    <w:p w14:paraId="0C903776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2009~2010   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美国圣母大学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, 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联合培养博士生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br/>
        <w:t xml:space="preserve">2001~2005  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北京科技大学，本科</w:t>
      </w:r>
    </w:p>
    <w:p w14:paraId="13AC6A89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2005~2010  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中国科学院工程热物理研究所，博士</w:t>
      </w:r>
    </w:p>
    <w:p w14:paraId="36249BBA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Style w:val="a8"/>
          <w:rFonts w:ascii="Times New Roman" w:eastAsia="楷体" w:hAnsi="Times New Roman" w:cs="微软雅黑" w:hint="eastAsia"/>
          <w:b w:val="0"/>
          <w:bCs/>
          <w:color w:val="323232"/>
          <w:sz w:val="28"/>
          <w:szCs w:val="28"/>
          <w:shd w:val="clear" w:color="auto" w:fill="FFFFFF"/>
        </w:rPr>
        <w:t>工作履历</w:t>
      </w:r>
    </w:p>
    <w:p w14:paraId="3576F202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2010~2013 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中国科学院工程热物理研究所，助理研究员</w:t>
      </w:r>
    </w:p>
    <w:p w14:paraId="2F2EFC7C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2014~2017 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中国科学院工程热物理研究所，副研究员</w:t>
      </w:r>
    </w:p>
    <w:p w14:paraId="3898FF02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2014~2016 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德国汉诺威大学叶轮机械研究所，洪堡学者</w:t>
      </w:r>
    </w:p>
    <w:p w14:paraId="607BC106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2018~2019 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中国科学院工程热物理研究所，项目研究员</w:t>
      </w:r>
    </w:p>
    <w:p w14:paraId="06A8E018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2019~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至今中国科学院工程热物理研究所，研究员</w:t>
      </w:r>
    </w:p>
    <w:p w14:paraId="6498BC51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Style w:val="a8"/>
          <w:rFonts w:ascii="Times New Roman" w:eastAsia="楷体" w:hAnsi="Times New Roman" w:cs="微软雅黑" w:hint="eastAsia"/>
          <w:b w:val="0"/>
          <w:bCs/>
          <w:color w:val="323232"/>
          <w:sz w:val="28"/>
          <w:szCs w:val="28"/>
          <w:shd w:val="clear" w:color="auto" w:fill="FFFFFF"/>
        </w:rPr>
        <w:t>学术兼职</w:t>
      </w:r>
    </w:p>
    <w:p w14:paraId="527D4D03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美国机械工程师协会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(ASME)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，会员</w:t>
      </w:r>
    </w:p>
    <w:p w14:paraId="2C0040E9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国际期刊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Journal of Thermal Science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，编委</w:t>
      </w:r>
    </w:p>
    <w:p w14:paraId="20C6F5CD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国际期刊同行审稿人</w:t>
      </w:r>
    </w:p>
    <w:p w14:paraId="0BD07412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ASME Journal of Engineering for Gas Turbines and Power</w:t>
      </w:r>
    </w:p>
    <w:p w14:paraId="57018BAA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Aerospace Science and Technology</w:t>
      </w:r>
    </w:p>
    <w:p w14:paraId="7157CA47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Journal of Mechanical Science and Technology</w:t>
      </w:r>
    </w:p>
    <w:p w14:paraId="76E2F236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Style w:val="a8"/>
          <w:rFonts w:ascii="Times New Roman" w:eastAsia="楷体" w:hAnsi="Times New Roman" w:cs="微软雅黑" w:hint="eastAsia"/>
          <w:b w:val="0"/>
          <w:bCs/>
          <w:color w:val="323232"/>
          <w:sz w:val="28"/>
          <w:szCs w:val="28"/>
          <w:shd w:val="clear" w:color="auto" w:fill="FFFFFF"/>
        </w:rPr>
        <w:t>研究方向</w:t>
      </w:r>
    </w:p>
    <w:p w14:paraId="7B72F9F3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航空发动机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/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燃气轮机压气机内部流动失稳及稳定性调控；流动损失机理及控制和等离子体测量技术</w:t>
      </w:r>
    </w:p>
    <w:p w14:paraId="664B560D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Style w:val="a8"/>
          <w:rFonts w:ascii="Times New Roman" w:eastAsia="楷体" w:hAnsi="Times New Roman" w:cs="微软雅黑" w:hint="eastAsia"/>
          <w:b w:val="0"/>
          <w:bCs/>
          <w:color w:val="323232"/>
          <w:sz w:val="28"/>
          <w:szCs w:val="28"/>
          <w:shd w:val="clear" w:color="auto" w:fill="FFFFFF"/>
        </w:rPr>
      </w:pPr>
      <w:r w:rsidRPr="000A1216">
        <w:rPr>
          <w:rStyle w:val="a8"/>
          <w:rFonts w:ascii="Times New Roman" w:eastAsia="楷体" w:hAnsi="Times New Roman" w:cs="微软雅黑" w:hint="eastAsia"/>
          <w:b w:val="0"/>
          <w:bCs/>
          <w:color w:val="323232"/>
          <w:sz w:val="28"/>
          <w:szCs w:val="28"/>
          <w:shd w:val="clear" w:color="auto" w:fill="FFFFFF"/>
        </w:rPr>
        <w:t>科研项目</w:t>
      </w:r>
    </w:p>
    <w:p w14:paraId="7331230F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lastRenderedPageBreak/>
        <w:t xml:space="preserve">1. 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真实复杂边界下高负荷压缩系统</w:t>
      </w:r>
      <w:proofErr w:type="gram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扩稳机制</w:t>
      </w:r>
      <w:proofErr w:type="gram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与一体化设计方法，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2018-2023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，工业与信息化部；</w:t>
      </w:r>
    </w:p>
    <w:p w14:paraId="3F1AFDB2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2. 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多级压气机气动稳定性分析理论和方法研究，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2018-2023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，工业与信息化部；</w:t>
      </w:r>
    </w:p>
    <w:p w14:paraId="09836A43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3. Ma3.5 XXX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康达喷气压气机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XXX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研究，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2018-2020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，军委科技委；</w:t>
      </w:r>
    </w:p>
    <w:p w14:paraId="11904297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4. 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超高频响微等离子体动态压力测量系统，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2018-2019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，中国科学院；</w:t>
      </w:r>
    </w:p>
    <w:p w14:paraId="665761D0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5. 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航空发动机部件性能优化创新交叉团队，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2019-2021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，中国科学院；</w:t>
      </w:r>
    </w:p>
    <w:p w14:paraId="415042ED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6. 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流体机械新型节能与系统智能调控技术子课题，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2018-2021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，国家重点研发计划重点专项；</w:t>
      </w:r>
    </w:p>
    <w:p w14:paraId="3F245A2F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7. 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中国科学院青促进会项目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，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2015-2018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，中国科学院；</w:t>
      </w:r>
    </w:p>
    <w:p w14:paraId="70A49FFA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8. </w:t>
      </w:r>
      <w:proofErr w:type="gram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动叶尾迹</w:t>
      </w:r>
      <w:proofErr w:type="gram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扫</w:t>
      </w:r>
      <w:proofErr w:type="gram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掠下静叶</w:t>
      </w:r>
      <w:proofErr w:type="gram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角区失速与压气机旋转失速的关联性探索研究，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2017-2020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，国家自然科学基金委面上项目；</w:t>
      </w:r>
    </w:p>
    <w:p w14:paraId="769A3107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9. 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高负荷压气机流动失稳检测与调控实验装置，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2018-2022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，国家自然科学基金；</w:t>
      </w:r>
    </w:p>
    <w:p w14:paraId="1457D973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10. 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航空轴流压气机新气动布局基础研究，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2018-2022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，国家自然科学基金；</w:t>
      </w:r>
    </w:p>
    <w:p w14:paraId="093DC6A8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11. 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高负荷压气机失稳机制及关键设计参数对</w:t>
      </w:r>
      <w:proofErr w:type="gram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失速裕度的</w:t>
      </w:r>
      <w:proofErr w:type="gram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影响研究，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2018-2022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，国家自然科学基金；</w:t>
      </w:r>
    </w:p>
    <w:p w14:paraId="21FABF26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lastRenderedPageBreak/>
        <w:t xml:space="preserve">12. 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高负荷压气机气动稳定性诊断与控制研究装置研制，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2017-2021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，国家自然科学基金委重点项目；</w:t>
      </w:r>
    </w:p>
    <w:p w14:paraId="2B83DD69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13. 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面向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E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级计算机的大型流体机械并行计算软件系统与示范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，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2017-2018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，中科院仪器研制；</w:t>
      </w:r>
    </w:p>
    <w:p w14:paraId="7CD1DF5B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14. 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基于非定常</w:t>
      </w:r>
      <w:proofErr w:type="gram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涡</w:t>
      </w:r>
      <w:proofErr w:type="gram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升力的压气机转子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/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静子气动布局理论与实验研究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，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2016-2020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，国家重点研发计划；</w:t>
      </w:r>
    </w:p>
    <w:p w14:paraId="1A729A93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15. 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多级环境下轴流压气机最先</w:t>
      </w:r>
      <w:proofErr w:type="gram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失速级</w:t>
      </w:r>
      <w:proofErr w:type="gram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非定常流动失稳机制及在线调控研究，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2013-2017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，国家自然科学基金委重点项目</w:t>
      </w:r>
    </w:p>
    <w:p w14:paraId="66AFE768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Style w:val="a8"/>
          <w:rFonts w:ascii="Times New Roman" w:eastAsia="楷体" w:hAnsi="Times New Roman" w:cs="微软雅黑" w:hint="eastAsia"/>
          <w:b w:val="0"/>
          <w:bCs/>
          <w:color w:val="323232"/>
          <w:sz w:val="28"/>
          <w:szCs w:val="28"/>
          <w:shd w:val="clear" w:color="auto" w:fill="FFFFFF"/>
        </w:rPr>
      </w:pPr>
      <w:r w:rsidRPr="000A1216">
        <w:rPr>
          <w:rStyle w:val="a8"/>
          <w:rFonts w:ascii="Times New Roman" w:eastAsia="楷体" w:hAnsi="Times New Roman" w:cs="微软雅黑" w:hint="eastAsia"/>
          <w:b w:val="0"/>
          <w:bCs/>
          <w:color w:val="323232"/>
          <w:sz w:val="28"/>
          <w:szCs w:val="28"/>
          <w:shd w:val="clear" w:color="auto" w:fill="FFFFFF"/>
        </w:rPr>
        <w:t>代表性论文专著</w:t>
      </w:r>
    </w:p>
    <w:p w14:paraId="03FC130A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1. Juan Du, Yiwen Li,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Zhihui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Li,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Jichao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Li, Zinan Wang and Hongwu Zhang, Performance Enhancement of Industrial High Loaded Gas Compressor Using Coanda Jet Flap, Energy, 2019, 172: 618-629.</w:t>
      </w:r>
    </w:p>
    <w:p w14:paraId="787326FE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2.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Jichao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Li, Juan Du,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Chaoqun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Nie and Hongwu Zhang, Review of Tip Air Injection to Improve Stall Margin in Axial Compressors, Progress in Aerospace Sciences, 2019, 106: 15-31.</w:t>
      </w:r>
    </w:p>
    <w:p w14:paraId="74ABDF99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3.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Jichao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Li,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Shaojuan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Geng, Juan Du, Hongwu Zhang and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Chaoqun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Nie, Circumferentially Propagating Characteristic Dominated by Unsteady Tip Leakage Flow in Axial Flow Compressors, Aerospace Science and Technology, 2019, 85: 529-543.</w:t>
      </w:r>
    </w:p>
    <w:p w14:paraId="00ADDE35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4.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Yijia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Zhao, Ming Zhao, Xiaojian Li,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Zhengxian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Liu and Juan Du, A Modified Proper Orthogonal Decomposition Method for Flow Dynamic Analysis, Computers &amp; Fluids, 2019, 182: 28-36.</w:t>
      </w:r>
    </w:p>
    <w:p w14:paraId="293240D7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lastRenderedPageBreak/>
        <w:t xml:space="preserve">5. Xiaohua Liu,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Jinfang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Teng, Jun Yang, Xiaofeng Sun,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Dakun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Sun, Chen He and Juan Du, Calculation of Stall Margin Enhancement with Micro Tip Injection in an Axial Compressor, Journal of Fluids Engineering, 2019, 141(8).</w:t>
      </w:r>
    </w:p>
    <w:p w14:paraId="07EE4AAE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6.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Jichao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Li, Juan Du, Zhiyuan Li and Feng Lin, Stability Enhancement </w:t>
      </w:r>
      <w:proofErr w:type="gram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With</w:t>
      </w:r>
      <w:proofErr w:type="gram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Self-Recirculating Injection in Axial Flow Compressor, Journal of Turbomachinery, 2018, 140(7).</w:t>
      </w:r>
    </w:p>
    <w:p w14:paraId="5BB3BAA1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7. Zhiyuan Li 1,2, Juan Du 1,2, Xavier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Ottavy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and Hongwu Zhang, Analysis of the Irreversible Flow Loss in a Linear Compressor Cascade, Entropy, 2018, 20(7), 486.</w:t>
      </w:r>
    </w:p>
    <w:p w14:paraId="190BAAA3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8.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Jichao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Li, Juan Du,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Mingzhen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Li, Feng Lin, Hongwu Zhang and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Chaoqun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Nie, Influence of Rain Ingestion on the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Endwall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Treatment in an Axial Flow Compressor, Journal of Turbomachinery, 2018, 140(8).</w:t>
      </w:r>
    </w:p>
    <w:p w14:paraId="6F9DFFD6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9.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Jichao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Li, Juan Du, Fan Li,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Qianfeng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Zhang and Hongwu Zhang, Stability Enhancement using a New Hybrid Casing Treatment in an Axial Flow Compressor, Aerospace Science and Technology, 2019, 85: 305-619.</w:t>
      </w:r>
    </w:p>
    <w:p w14:paraId="1B6C9FAB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10. Yan Jin 1, Juan Du, Zhiyuan Li and Hongwu Zhang, Second-Law Analysis of Irreversible Losses in Gas Turbines, Entropy, 2017, 19(9).</w:t>
      </w:r>
    </w:p>
    <w:p w14:paraId="31361E64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11. Juan Du,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Jichao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Li,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Lipeng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Gao, Feng Lin and Jingyi Chen, The Impact of Casing Groove Location on Stall Margin and Tip Clearance 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lastRenderedPageBreak/>
        <w:t>Flow in a Low-Speed Axial Compressor, ASME. Journal of Turbomachinery, 2016, 138(12).</w:t>
      </w:r>
    </w:p>
    <w:p w14:paraId="0438AFCF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12. Juan Du,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Lipeng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Gao,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Jichao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Li, Feng Lin and Jingyi Chen, Initial Selection of Groove Location Combination for Multi-Groove Casing Treatments, Journal of Mechanical Science and Technology, 2016, 30: 697-704.</w:t>
      </w:r>
    </w:p>
    <w:p w14:paraId="0DBD44A3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13.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Jichao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Li, Juan Du, Xi Nan, Le Liu and Feng Lin, Coupling Stability-enhancing Mechanism with Compact Self-recirculating Injection in an Axial Flow Compressor, Journal of Power and Energy, 2016, 230(7): 696-708.</w:t>
      </w:r>
    </w:p>
    <w:p w14:paraId="30FEC9AD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14.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Zhaowu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Jiang, Kai Wang, Hongwei Wu,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Yanjuan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Wang and Juan Du, A Two-dimensional Analytical Model for Prediction of the Radiation Heat Transfer in Open-cell Metal Foams, Applied Thermal Engineering, 2016, 93: 1273-1281.</w:t>
      </w:r>
    </w:p>
    <w:p w14:paraId="43906AEB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更新：</w:t>
      </w:r>
    </w:p>
    <w:p w14:paraId="171B9F77" w14:textId="77777777" w:rsidR="000A1216" w:rsidRDefault="00000000" w:rsidP="000A1216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/>
          <w:color w:val="323232"/>
          <w:sz w:val="28"/>
          <w:szCs w:val="28"/>
          <w:shd w:val="clear" w:color="auto" w:fill="FFFFFF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Li,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Jichao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, Du, Juan, Geng,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Shaojuan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, Li, Fan, Zhang, Hongwu. Tip air injection to extend stall margin of multi-stage axial flow compressor with inlet radial distortion. AEROSPACE SCIENCE AND TECHNOLOGY[J]. 2020.</w:t>
      </w:r>
    </w:p>
    <w:p w14:paraId="4C0E6D9F" w14:textId="136B5153" w:rsidR="00951A81" w:rsidRPr="000A1216" w:rsidRDefault="00000000" w:rsidP="000A1216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Li,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Jichao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, Du, Juan, Liu, Yang, Zhang, Hongwu, Nie,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Chaoqun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. Effect of inlet radial distortion on aerodynamic stability in a multi-stage axial 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lastRenderedPageBreak/>
        <w:t>flow compressor. AEROSPACE SCIENCE AND TECHNOLOGY[J]. 2020.</w:t>
      </w:r>
    </w:p>
    <w:p w14:paraId="19F9F33B" w14:textId="77777777" w:rsidR="00951A81" w:rsidRPr="000A1216" w:rsidRDefault="00000000" w:rsidP="000A1216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Li,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Zhihui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, Du, Juan, Zhang,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Qianfeng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, Ji, Guofeng, Zhang, Hongwu. A study of fan-distortion interaction within the fan rotor. PROCEEDINGS OF THE INSTITUTION OF MECHANICAL ENGINEERS PART A-JOURNAL OF POWER AND ENERGY[J]. 2021.</w:t>
      </w:r>
    </w:p>
    <w:p w14:paraId="62F9DD37" w14:textId="77777777" w:rsidR="00951A81" w:rsidRPr="000A1216" w:rsidRDefault="00000000" w:rsidP="000A1216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Juan Du, Jiahui Qiu,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Qianfeng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Zhang, Dun Ba, Niklas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Maroldt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, Joerg R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Seume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. Unsteady Interaction Mechanisms of Axial-Slot Casing Treatment </w:t>
      </w:r>
      <w:proofErr w:type="gram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With</w:t>
      </w:r>
      <w:proofErr w:type="gram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Tip Region Flow in a Highly-Loaded Mixed-Flow Compressor. Journal of Engineering for Gas Turbines and Power[J]. 2022</w:t>
      </w:r>
    </w:p>
    <w:p w14:paraId="26A5324C" w14:textId="77777777" w:rsidR="00951A81" w:rsidRPr="000A1216" w:rsidRDefault="00000000" w:rsidP="000A1216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Du, Juan, Liu, Yang, Li,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Jichao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, Zhang,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Wenqiang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, Zhang, Hongwu, Nie,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Chaoqun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. Adaptive feedback control of stability in an axial compressor with circumferential inlet distortion. CHINESE JOURNAL OF AERONAUTICS[J]. 2023</w:t>
      </w:r>
    </w:p>
    <w:p w14:paraId="02553AB4" w14:textId="77777777" w:rsidR="000A1216" w:rsidRDefault="00000000" w:rsidP="000A1216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/>
          <w:color w:val="323232"/>
          <w:sz w:val="28"/>
          <w:szCs w:val="28"/>
          <w:shd w:val="clear" w:color="auto" w:fill="FFFFFF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Jiahui Qiu, HongLiang Zhao, Juan Du*, Min Zhang,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WenQiang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Zhang,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ZhongGang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Fan. Stall and Stability Enhancement Mechanisms of Transonic Compressor with Inlet total Temperature Distortion[J]. Physics of Fluids. 2023</w:t>
      </w:r>
    </w:p>
    <w:p w14:paraId="302DA34C" w14:textId="311B6096" w:rsidR="00951A81" w:rsidRPr="000A1216" w:rsidRDefault="00000000" w:rsidP="000A1216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</w:pP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Zhonggang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Fan, Juan Du, Dun Ba, Min Zhang, Chen Yang. Integrated Design of Axial Slot Casing Treatment and Blades in a Low-Speed 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lastRenderedPageBreak/>
        <w:t>Single Stage Axial Compressor[J]. Journal of Engineering for Gas Turbines and Power-Transactions of the ASME. 2024.</w:t>
      </w:r>
    </w:p>
    <w:p w14:paraId="2ED58990" w14:textId="77777777" w:rsidR="00951A81" w:rsidRPr="000A1216" w:rsidRDefault="00000000" w:rsidP="000A1216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Yihan Li, Juan Du,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Jichao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Li, Yang Liu, Dun Ba, Min Zhang, Hongwu Zhang. Optimized Casing Treatment to Improve Stall Margin Under Circumferential Pressure Distortion in a High-Speed Axial Flow Fan[J]. Journal of Turbomachinery-Transactions of the ASME. 2024 </w:t>
      </w:r>
    </w:p>
    <w:p w14:paraId="32777637" w14:textId="77777777" w:rsidR="00951A81" w:rsidRPr="000A1216" w:rsidRDefault="00000000" w:rsidP="000A1216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Dun Ba, Juan Du, Mehdi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Vahdati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, Min Zhang, Zhong-Gang Fan. Design Optimization of a Hybrid Casing Treatment Based on Axial Momentum Budget Analysis in the Tip Flow Region[J]. Physics of Fluids. 2024 </w:t>
      </w:r>
    </w:p>
    <w:p w14:paraId="6F5A28C3" w14:textId="77777777" w:rsidR="00951A81" w:rsidRPr="000A1216" w:rsidRDefault="00000000" w:rsidP="000A1216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Jian Zhang, Min Zhang, Juan Du, Kai Yue, Xinyi Wang, Chen Yang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，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Hongwu Zhang. Adaptive Coanda Jet Control for Performance Improvement of a Highly Loaded Compressor Cascade. Propulsion and Power Research[J]. 2024</w:t>
      </w:r>
    </w:p>
    <w:p w14:paraId="0E5B6C4D" w14:textId="77777777" w:rsidR="00951A81" w:rsidRPr="000A1216" w:rsidRDefault="00000000" w:rsidP="000A1216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Jiahui Qiu, Chen Yang,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Wenqiang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Zhang, Min Zhang, Juan Du. Body-Force 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Mdeling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Considering the Induced Upstream Effects for a Transonic Compressor </w:t>
      </w:r>
      <w:proofErr w:type="gramStart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With</w:t>
      </w:r>
      <w:proofErr w:type="gramEnd"/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 xml:space="preserve"> Total Temperature Distortion[J]. Chinese Journal of Aeronautics. 2024</w:t>
      </w:r>
    </w:p>
    <w:p w14:paraId="52672D3D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Style w:val="a8"/>
          <w:rFonts w:ascii="Times New Roman" w:eastAsia="楷体" w:hAnsi="Times New Roman" w:cs="微软雅黑" w:hint="eastAsia"/>
          <w:b w:val="0"/>
          <w:bCs/>
          <w:color w:val="323232"/>
          <w:sz w:val="28"/>
          <w:szCs w:val="28"/>
          <w:shd w:val="clear" w:color="auto" w:fill="FFFFFF"/>
        </w:rPr>
      </w:pPr>
      <w:r w:rsidRPr="000A1216">
        <w:rPr>
          <w:rStyle w:val="a8"/>
          <w:rFonts w:ascii="Times New Roman" w:eastAsia="楷体" w:hAnsi="Times New Roman" w:cs="微软雅黑" w:hint="eastAsia"/>
          <w:b w:val="0"/>
          <w:bCs/>
          <w:color w:val="323232"/>
          <w:sz w:val="28"/>
          <w:szCs w:val="28"/>
          <w:shd w:val="clear" w:color="auto" w:fill="FFFFFF"/>
        </w:rPr>
        <w:t>奖励与荣誉</w:t>
      </w:r>
    </w:p>
    <w:p w14:paraId="5B3F6383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国家杰出青年科学基金项目获得者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 xml:space="preserve"> 2024</w:t>
      </w:r>
    </w:p>
    <w:p w14:paraId="29D97713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中国工程热物理学会自然科学一等奖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 xml:space="preserve">  2023</w:t>
      </w:r>
    </w:p>
    <w:p w14:paraId="16B9EF9E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lastRenderedPageBreak/>
        <w:t>中国科学院青年科学家一等奖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 xml:space="preserve">  2023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br/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中央与国家机关青年学习标兵一等奖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 xml:space="preserve">  2021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br/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中国航空学会青年科技一等奖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 2021</w:t>
      </w:r>
    </w:p>
    <w:p w14:paraId="762A4076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国家优秀青年科学基金项目获得者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2019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br/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中国科学院青年创新促进会优秀会员一等奖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 xml:space="preserve">  2019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br/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中国工程热</w:t>
      </w:r>
      <w:proofErr w:type="gramStart"/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物理学会吴仲</w:t>
      </w:r>
      <w:proofErr w:type="gramEnd"/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华优秀青年学者一等奖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 xml:space="preserve"> 2019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br/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中国科学院青年学习标兵一等奖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 xml:space="preserve"> 2019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br/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亚洲流体机械委员会青年工程师奖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 xml:space="preserve"> 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（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AFMC Young Engineer Award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）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 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一等奖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 xml:space="preserve"> 2019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；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br/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中国科学院“航空发动机部件性能优化”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 xml:space="preserve"> 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创新交叉团队一等奖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 xml:space="preserve"> 2018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；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br/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中国科学院工程热物理研究所青年突出贡献一等奖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 xml:space="preserve"> 2018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；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br/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中国科学院青年创新促进会会员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 xml:space="preserve"> 2015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；</w:t>
      </w:r>
    </w:p>
    <w:p w14:paraId="4DF7D452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德国洪</w:t>
      </w:r>
      <w:proofErr w:type="gramStart"/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堡学者</w:t>
      </w:r>
      <w:proofErr w:type="gramEnd"/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 xml:space="preserve"> 2014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；</w:t>
      </w:r>
    </w:p>
    <w:p w14:paraId="37992588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教育部博士研究生学术新人奖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 xml:space="preserve"> 2010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；</w:t>
      </w:r>
    </w:p>
    <w:p w14:paraId="0941A0C9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吴仲华优秀研究生奖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 xml:space="preserve"> 2010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；</w:t>
      </w:r>
    </w:p>
    <w:p w14:paraId="35C1F259" w14:textId="39B34226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中国科学院工程热物理研究所“优秀共产党员”、“五四之星</w:t>
      </w:r>
      <w:r w:rsid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”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，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2010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；</w:t>
      </w:r>
    </w:p>
    <w:p w14:paraId="6C7B0411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国家留学基金委访问学者奖学金，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2009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；</w:t>
      </w:r>
    </w:p>
    <w:p w14:paraId="4657E1CF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中国科学院优秀毕业生、三好学生，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2005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–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2010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；</w:t>
      </w:r>
    </w:p>
    <w:p w14:paraId="347E8FC0" w14:textId="77777777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</w:pP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北京市优秀毕业生，北京市优秀三好学生，国家一等奖学金，</w:t>
      </w:r>
      <w:proofErr w:type="spellStart"/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Posco</w:t>
      </w:r>
      <w:proofErr w:type="spellEnd"/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特等奖学金，建龙特等奖学金，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2001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–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hd w:val="clear" w:color="auto" w:fill="FFFFFF"/>
        </w:rPr>
        <w:t>2005;</w:t>
      </w:r>
    </w:p>
    <w:p w14:paraId="1DCA2617" w14:textId="77777777" w:rsid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Times New Roman" w:eastAsia="楷体" w:hAnsi="Times New Roman" w:cs="微软雅黑"/>
          <w:color w:val="323232"/>
          <w:sz w:val="28"/>
          <w:szCs w:val="28"/>
          <w:shd w:val="clear" w:color="auto" w:fill="FFFFFF"/>
        </w:rPr>
      </w:pPr>
      <w:r w:rsidRPr="000A1216">
        <w:rPr>
          <w:rFonts w:ascii="Times New Roman" w:eastAsia="楷体" w:hAnsi="Times New Roman"/>
          <w:sz w:val="28"/>
          <w:szCs w:val="28"/>
        </w:rPr>
        <w:lastRenderedPageBreak/>
        <w:t>联系电话：</w:t>
      </w:r>
      <w:r w:rsidRPr="000A1216">
        <w:rPr>
          <w:rFonts w:ascii="Times New Roman" w:eastAsia="楷体" w:hAnsi="Times New Roman" w:cs="微软雅黑" w:hint="eastAsia"/>
          <w:color w:val="323232"/>
          <w:sz w:val="28"/>
          <w:szCs w:val="28"/>
          <w:shd w:val="clear" w:color="auto" w:fill="FFFFFF"/>
        </w:rPr>
        <w:t>010-82543083</w:t>
      </w:r>
    </w:p>
    <w:p w14:paraId="3DE8B69E" w14:textId="588C69F8" w:rsidR="00951A81" w:rsidRPr="000A1216" w:rsidRDefault="00000000" w:rsidP="000A1216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Times New Roman" w:eastAsia="楷体" w:hAnsi="Times New Roman" w:hint="eastAsia"/>
          <w:color w:val="0000FF"/>
          <w:sz w:val="21"/>
          <w:szCs w:val="21"/>
        </w:rPr>
      </w:pPr>
      <w:r w:rsidRPr="000A1216">
        <w:rPr>
          <w:rFonts w:ascii="Times New Roman" w:eastAsia="楷体" w:hAnsi="Times New Roman"/>
          <w:sz w:val="28"/>
          <w:szCs w:val="28"/>
        </w:rPr>
        <w:t>E-mail</w:t>
      </w:r>
      <w:r w:rsidRPr="000A1216">
        <w:rPr>
          <w:rFonts w:ascii="Times New Roman" w:eastAsia="楷体" w:hAnsi="Times New Roman"/>
          <w:sz w:val="28"/>
          <w:szCs w:val="28"/>
        </w:rPr>
        <w:t>：</w:t>
      </w:r>
      <w:r w:rsidRPr="001F475A">
        <w:rPr>
          <w:rFonts w:ascii="Times New Roman" w:eastAsia="楷体" w:hAnsi="Times New Roman" w:cs="微软雅黑" w:hint="eastAsia"/>
          <w:b/>
          <w:bCs/>
          <w:color w:val="0000FF"/>
          <w:sz w:val="21"/>
          <w:szCs w:val="21"/>
          <w:shd w:val="clear" w:color="auto" w:fill="FFFFFF"/>
        </w:rPr>
        <w:t>dujuan@iet.cn</w:t>
      </w:r>
    </w:p>
    <w:p w14:paraId="23B2A04B" w14:textId="77777777" w:rsidR="00951A81" w:rsidRDefault="00951A81"/>
    <w:p w14:paraId="16BC2F5F" w14:textId="77777777" w:rsidR="00951A81" w:rsidRDefault="00000000">
      <w:r>
        <w:br w:type="page"/>
      </w:r>
    </w:p>
    <w:sectPr w:rsidR="00951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C1D9C" w14:textId="77777777" w:rsidR="00EE20B2" w:rsidRDefault="00EE20B2">
      <w:pPr>
        <w:spacing w:line="240" w:lineRule="auto"/>
      </w:pPr>
      <w:r>
        <w:separator/>
      </w:r>
    </w:p>
  </w:endnote>
  <w:endnote w:type="continuationSeparator" w:id="0">
    <w:p w14:paraId="6806CDF0" w14:textId="77777777" w:rsidR="00EE20B2" w:rsidRDefault="00EE2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B3AFF" w14:textId="77777777" w:rsidR="00EE20B2" w:rsidRDefault="00EE20B2">
      <w:r>
        <w:separator/>
      </w:r>
    </w:p>
  </w:footnote>
  <w:footnote w:type="continuationSeparator" w:id="0">
    <w:p w14:paraId="0753D878" w14:textId="77777777" w:rsidR="00EE20B2" w:rsidRDefault="00EE2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616787"/>
    <w:multiLevelType w:val="singleLevel"/>
    <w:tmpl w:val="5061678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74903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M4OGY4MzFiMmJjNTQ4NjE4ZTgyMzJhYjkxN2UwYzYifQ=="/>
  </w:docVars>
  <w:rsids>
    <w:rsidRoot w:val="00315E5A"/>
    <w:rsid w:val="000A1216"/>
    <w:rsid w:val="0017578A"/>
    <w:rsid w:val="001F475A"/>
    <w:rsid w:val="0021400F"/>
    <w:rsid w:val="00315E5A"/>
    <w:rsid w:val="004F5186"/>
    <w:rsid w:val="00951A81"/>
    <w:rsid w:val="00BC0E2C"/>
    <w:rsid w:val="00C538BA"/>
    <w:rsid w:val="00CF7691"/>
    <w:rsid w:val="00DF65A3"/>
    <w:rsid w:val="00EE20B2"/>
    <w:rsid w:val="024F5702"/>
    <w:rsid w:val="05300538"/>
    <w:rsid w:val="0C6F5DE9"/>
    <w:rsid w:val="12880BE8"/>
    <w:rsid w:val="13E466D7"/>
    <w:rsid w:val="1A2F6537"/>
    <w:rsid w:val="1D484219"/>
    <w:rsid w:val="21147C45"/>
    <w:rsid w:val="216C7246"/>
    <w:rsid w:val="2A225DF1"/>
    <w:rsid w:val="2D834DF9"/>
    <w:rsid w:val="2DE57862"/>
    <w:rsid w:val="36AD02EB"/>
    <w:rsid w:val="43DE7006"/>
    <w:rsid w:val="47486A40"/>
    <w:rsid w:val="4AD116A9"/>
    <w:rsid w:val="4B2C1DF3"/>
    <w:rsid w:val="4BC468B1"/>
    <w:rsid w:val="4BDD45EC"/>
    <w:rsid w:val="59423504"/>
    <w:rsid w:val="5FCE20F8"/>
    <w:rsid w:val="64553AFE"/>
    <w:rsid w:val="67251655"/>
    <w:rsid w:val="6AAE27AE"/>
    <w:rsid w:val="6C3E56CB"/>
    <w:rsid w:val="71A61644"/>
    <w:rsid w:val="755C1F2F"/>
    <w:rsid w:val="758B206A"/>
    <w:rsid w:val="7A057CD1"/>
    <w:rsid w:val="7ABE6A3D"/>
    <w:rsid w:val="7BD1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7C520"/>
  <w15:docId w15:val="{7D9BBABA-B318-481C-A766-DDEE96F0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00" w:lineRule="auto"/>
      <w:ind w:left="340" w:hanging="34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nhideWhenUsed/>
    <w:qFormat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1046</Words>
  <Characters>5965</Characters>
  <Application>Microsoft Office Word</Application>
  <DocSecurity>0</DocSecurity>
  <Lines>49</Lines>
  <Paragraphs>13</Paragraphs>
  <ScaleCrop>false</ScaleCrop>
  <Company>Microsoft</Company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wangyutong wangyutong</cp:lastModifiedBy>
  <cp:revision>8</cp:revision>
  <dcterms:created xsi:type="dcterms:W3CDTF">2022-09-02T02:24:00Z</dcterms:created>
  <dcterms:modified xsi:type="dcterms:W3CDTF">2024-10-28T01:12:00Z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B49D0602110A4B4EA440E934E56ED5A8_13</vt:lpwstr>
  </property>
</Properties>
</file>