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7C94">
      <w:pPr>
        <w:spacing w:after="240"/>
        <w:jc w:val="center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华北电力大学20</w:t>
      </w:r>
      <w:r>
        <w:rPr>
          <w:rFonts w:ascii="黑体" w:hAnsi="仿宋" w:eastAsia="黑体"/>
          <w:bCs/>
          <w:sz w:val="32"/>
          <w:szCs w:val="32"/>
        </w:rPr>
        <w:t>2</w:t>
      </w:r>
      <w:r>
        <w:rPr>
          <w:rFonts w:hint="eastAsia" w:ascii="黑体" w:hAnsi="仿宋" w:eastAsia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仿宋" w:eastAsia="黑体"/>
          <w:bCs/>
          <w:sz w:val="32"/>
          <w:szCs w:val="32"/>
        </w:rPr>
        <w:t>年博士生入学考试初试科目考试大纲</w:t>
      </w:r>
    </w:p>
    <w:p w14:paraId="0053273D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科目名称：电化学储能原理与技术</w:t>
      </w:r>
    </w:p>
    <w:p w14:paraId="1115111A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一、</w:t>
      </w:r>
      <w:r>
        <w:rPr>
          <w:rFonts w:hint="eastAsia" w:ascii="仿宋_GB2312" w:hAnsi="仿宋" w:eastAsia="仿宋_GB2312"/>
          <w:bCs/>
          <w:sz w:val="28"/>
          <w:szCs w:val="28"/>
        </w:rPr>
        <w:tab/>
      </w:r>
      <w:r>
        <w:rPr>
          <w:rFonts w:hint="eastAsia" w:ascii="仿宋_GB2312" w:hAnsi="仿宋" w:eastAsia="仿宋_GB2312"/>
          <w:bCs/>
          <w:sz w:val="28"/>
          <w:szCs w:val="28"/>
        </w:rPr>
        <w:t>考试总体要求</w:t>
      </w:r>
    </w:p>
    <w:p w14:paraId="703DBFED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要求考生全面地掌握电化学储能原理与技术的基本概念及理论，熟悉各种电极热力学和动力学计算，具备分析和解决电化学储能技术中遇到的电化学、燃料电池、二次电池、电极材料问题的能力。</w:t>
      </w:r>
    </w:p>
    <w:p w14:paraId="0BF8D920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二、</w:t>
      </w:r>
      <w:r>
        <w:rPr>
          <w:rFonts w:hint="eastAsia" w:ascii="仿宋_GB2312" w:hAnsi="仿宋" w:eastAsia="仿宋_GB2312"/>
          <w:bCs/>
          <w:sz w:val="28"/>
          <w:szCs w:val="28"/>
        </w:rPr>
        <w:tab/>
      </w:r>
      <w:r>
        <w:rPr>
          <w:rFonts w:hint="eastAsia" w:ascii="仿宋_GB2312" w:hAnsi="仿宋" w:eastAsia="仿宋_GB2312"/>
          <w:bCs/>
          <w:sz w:val="28"/>
          <w:szCs w:val="28"/>
        </w:rPr>
        <w:t>考试内容</w:t>
      </w:r>
    </w:p>
    <w:p w14:paraId="64AE4736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 掌握电极反应动力学基本方程；法拉第定律、电导和电导率的理论。（包括Buttler</w:t>
      </w:r>
      <w:r>
        <w:rPr>
          <w:rFonts w:ascii="仿宋_GB2312" w:hAnsi="仿宋" w:eastAsia="仿宋_GB2312"/>
          <w:bCs/>
          <w:sz w:val="28"/>
          <w:szCs w:val="28"/>
        </w:rPr>
        <w:t>-Volmer</w:t>
      </w:r>
      <w:r>
        <w:rPr>
          <w:rFonts w:hint="eastAsia" w:ascii="仿宋_GB2312" w:hAnsi="仿宋" w:eastAsia="仿宋_GB2312"/>
          <w:bCs/>
          <w:sz w:val="28"/>
          <w:szCs w:val="28"/>
        </w:rPr>
        <w:t>方程，扩散方程，T</w:t>
      </w:r>
      <w:r>
        <w:rPr>
          <w:rFonts w:ascii="仿宋_GB2312" w:hAnsi="仿宋" w:eastAsia="仿宋_GB2312"/>
          <w:bCs/>
          <w:sz w:val="28"/>
          <w:szCs w:val="28"/>
        </w:rPr>
        <w:t>afel</w:t>
      </w:r>
      <w:r>
        <w:rPr>
          <w:rFonts w:hint="eastAsia" w:ascii="仿宋_GB2312" w:hAnsi="仿宋" w:eastAsia="仿宋_GB2312"/>
          <w:bCs/>
          <w:sz w:val="28"/>
          <w:szCs w:val="28"/>
        </w:rPr>
        <w:t>方程）</w:t>
      </w:r>
    </w:p>
    <w:p w14:paraId="0CEED15D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 掌握电极反应热力学；原电池热力学计算；电极电势的计算；原电池的设计，N</w:t>
      </w:r>
      <w:r>
        <w:rPr>
          <w:rFonts w:ascii="仿宋_GB2312" w:hAnsi="仿宋" w:eastAsia="仿宋_GB2312"/>
          <w:bCs/>
          <w:sz w:val="28"/>
          <w:szCs w:val="28"/>
        </w:rPr>
        <w:t>ernst</w:t>
      </w:r>
      <w:r>
        <w:rPr>
          <w:rFonts w:hint="eastAsia" w:ascii="仿宋_GB2312" w:hAnsi="仿宋" w:eastAsia="仿宋_GB2312"/>
          <w:bCs/>
          <w:sz w:val="28"/>
          <w:szCs w:val="28"/>
        </w:rPr>
        <w:t>方程，以及v</w:t>
      </w:r>
      <w:r>
        <w:rPr>
          <w:rFonts w:ascii="仿宋_GB2312" w:hAnsi="仿宋" w:eastAsia="仿宋_GB2312"/>
          <w:bCs/>
          <w:sz w:val="28"/>
          <w:szCs w:val="28"/>
        </w:rPr>
        <w:t>an’t Hoff</w:t>
      </w:r>
      <w:r>
        <w:rPr>
          <w:rFonts w:hint="eastAsia" w:ascii="仿宋_GB2312" w:hAnsi="仿宋" w:eastAsia="仿宋_GB2312"/>
          <w:bCs/>
          <w:sz w:val="28"/>
          <w:szCs w:val="28"/>
        </w:rPr>
        <w:t>等温式和电化学势等基本概念。</w:t>
      </w:r>
    </w:p>
    <w:p w14:paraId="40E2A218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 掌握电池的基本电化学分析方法，获得电池基本信息。（充放电曲线及分析，C</w:t>
      </w:r>
      <w:r>
        <w:rPr>
          <w:rFonts w:ascii="仿宋_GB2312" w:hAnsi="仿宋" w:eastAsia="仿宋_GB2312"/>
          <w:bCs/>
          <w:sz w:val="28"/>
          <w:szCs w:val="28"/>
        </w:rPr>
        <w:t>V</w:t>
      </w:r>
      <w:r>
        <w:rPr>
          <w:rFonts w:hint="eastAsia" w:ascii="仿宋_GB2312" w:hAnsi="仿宋" w:eastAsia="仿宋_GB2312"/>
          <w:bCs/>
          <w:sz w:val="28"/>
          <w:szCs w:val="28"/>
        </w:rPr>
        <w:t>曲线及分析，</w:t>
      </w:r>
      <w:r>
        <w:rPr>
          <w:rFonts w:ascii="仿宋_GB2312" w:hAnsi="仿宋" w:eastAsia="仿宋_GB2312"/>
          <w:bCs/>
          <w:sz w:val="28"/>
          <w:szCs w:val="28"/>
        </w:rPr>
        <w:t>EIS</w:t>
      </w:r>
      <w:r>
        <w:rPr>
          <w:rFonts w:hint="eastAsia" w:ascii="仿宋_GB2312" w:hAnsi="仿宋" w:eastAsia="仿宋_GB2312"/>
          <w:bCs/>
          <w:sz w:val="28"/>
          <w:szCs w:val="28"/>
        </w:rPr>
        <w:t>曲线及分析，G</w:t>
      </w:r>
      <w:r>
        <w:rPr>
          <w:rFonts w:ascii="仿宋_GB2312" w:hAnsi="仿宋" w:eastAsia="仿宋_GB2312"/>
          <w:bCs/>
          <w:sz w:val="28"/>
          <w:szCs w:val="28"/>
        </w:rPr>
        <w:t>ITT</w:t>
      </w:r>
      <w:r>
        <w:rPr>
          <w:rFonts w:hint="eastAsia" w:ascii="仿宋_GB2312" w:hAnsi="仿宋" w:eastAsia="仿宋_GB2312"/>
          <w:bCs/>
          <w:sz w:val="28"/>
          <w:szCs w:val="28"/>
        </w:rPr>
        <w:t>曲线及分析，T</w:t>
      </w:r>
      <w:r>
        <w:rPr>
          <w:rFonts w:ascii="仿宋_GB2312" w:hAnsi="仿宋" w:eastAsia="仿宋_GB2312"/>
          <w:bCs/>
          <w:sz w:val="28"/>
          <w:szCs w:val="28"/>
        </w:rPr>
        <w:t>afel</w:t>
      </w:r>
      <w:r>
        <w:rPr>
          <w:rFonts w:hint="eastAsia" w:ascii="仿宋_GB2312" w:hAnsi="仿宋" w:eastAsia="仿宋_GB2312"/>
          <w:bCs/>
          <w:sz w:val="28"/>
          <w:szCs w:val="28"/>
        </w:rPr>
        <w:t>曲线及解析）</w:t>
      </w:r>
    </w:p>
    <w:p w14:paraId="51714D3B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4.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bCs/>
          <w:sz w:val="28"/>
          <w:szCs w:val="28"/>
        </w:rPr>
        <w:t>掌握电池的基本结构及基本结构单元选择与功能，电池能量密度，功率密度计算。</w:t>
      </w:r>
    </w:p>
    <w:p w14:paraId="02ACBA76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 掌握电池关键材料的基本物理化学性质，电化学反应过程，及其相关参数的计算。（例如石墨结构储锂机理，电位与容量，压实与震实密度，对电解液的要求；磷酸铁锂结构储锂时相变，电压与容量；层状三元材料储锂机理，容量及容量相关问题）。</w:t>
      </w:r>
    </w:p>
    <w:p w14:paraId="3779F52B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三、</w:t>
      </w:r>
      <w:r>
        <w:rPr>
          <w:rFonts w:hint="eastAsia" w:ascii="仿宋_GB2312" w:hAnsi="仿宋" w:eastAsia="仿宋_GB2312"/>
          <w:bCs/>
          <w:sz w:val="28"/>
          <w:szCs w:val="28"/>
        </w:rPr>
        <w:tab/>
      </w:r>
      <w:r>
        <w:rPr>
          <w:rFonts w:hint="eastAsia" w:ascii="仿宋_GB2312" w:hAnsi="仿宋" w:eastAsia="仿宋_GB2312"/>
          <w:bCs/>
          <w:sz w:val="28"/>
          <w:szCs w:val="28"/>
        </w:rPr>
        <w:t>考试题型</w:t>
      </w:r>
    </w:p>
    <w:p w14:paraId="5CBF4438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填空题、简答题、论述题、计算题</w:t>
      </w:r>
    </w:p>
    <w:p w14:paraId="30A901C5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四、 参考书目</w:t>
      </w:r>
    </w:p>
    <w:p w14:paraId="51A9A74D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1.《电化学原理》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bCs/>
          <w:sz w:val="28"/>
          <w:szCs w:val="28"/>
        </w:rPr>
        <w:t>主编：李荻</w:t>
      </w:r>
      <w:r>
        <w:rPr>
          <w:rFonts w:ascii="仿宋_GB2312" w:hAnsi="仿宋" w:eastAsia="仿宋_GB2312"/>
          <w:bCs/>
          <w:sz w:val="28"/>
          <w:szCs w:val="28"/>
        </w:rPr>
        <w:t>，</w:t>
      </w:r>
      <w:r>
        <w:rPr>
          <w:rFonts w:hint="eastAsia" w:ascii="仿宋_GB2312" w:hAnsi="仿宋" w:eastAsia="仿宋_GB2312"/>
          <w:bCs/>
          <w:sz w:val="28"/>
          <w:szCs w:val="28"/>
        </w:rPr>
        <w:t>北京航空航天大学</w:t>
      </w:r>
      <w:r>
        <w:rPr>
          <w:rFonts w:ascii="仿宋_GB2312" w:hAnsi="仿宋" w:eastAsia="仿宋_GB2312"/>
          <w:bCs/>
          <w:sz w:val="28"/>
          <w:szCs w:val="28"/>
        </w:rPr>
        <w:t>出版社</w:t>
      </w:r>
    </w:p>
    <w:p w14:paraId="5EB5ABD8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2.《电极过程动力学导论》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bCs/>
          <w:sz w:val="28"/>
          <w:szCs w:val="28"/>
        </w:rPr>
        <w:t>查全性等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bCs/>
          <w:sz w:val="28"/>
          <w:szCs w:val="28"/>
        </w:rPr>
        <w:t>科学</w:t>
      </w:r>
      <w:r>
        <w:rPr>
          <w:rFonts w:ascii="仿宋_GB2312" w:hAnsi="仿宋" w:eastAsia="仿宋_GB2312"/>
          <w:bCs/>
          <w:sz w:val="28"/>
          <w:szCs w:val="28"/>
        </w:rPr>
        <w:t>出版社</w:t>
      </w:r>
    </w:p>
    <w:p w14:paraId="7A8E7008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3.《</w:t>
      </w:r>
      <w:r>
        <w:rPr>
          <w:rFonts w:ascii="仿宋_GB2312" w:hAnsi="仿宋" w:eastAsia="仿宋_GB2312"/>
          <w:bCs/>
          <w:sz w:val="28"/>
          <w:szCs w:val="28"/>
        </w:rPr>
        <w:t>锂离子电池原理与关键技术</w:t>
      </w:r>
      <w:r>
        <w:rPr>
          <w:rFonts w:hint="eastAsia" w:ascii="仿宋_GB2312" w:hAnsi="仿宋" w:eastAsia="仿宋_GB2312"/>
          <w:bCs/>
          <w:sz w:val="28"/>
          <w:szCs w:val="28"/>
        </w:rPr>
        <w:t>》，主编：</w:t>
      </w:r>
      <w:r>
        <w:rPr>
          <w:rFonts w:ascii="仿宋_GB2312" w:hAnsi="仿宋" w:eastAsia="仿宋_GB2312"/>
          <w:bCs/>
          <w:sz w:val="28"/>
          <w:szCs w:val="28"/>
        </w:rPr>
        <w:t>黄可龙，王兆祥，刘素琴，化学工业出版社</w:t>
      </w:r>
    </w:p>
    <w:p w14:paraId="456CD8B2">
      <w:pPr>
        <w:ind w:firstLine="537" w:firstLineChars="192"/>
        <w:rPr>
          <w:rFonts w:hint="eastAsia" w:ascii="仿宋_GB2312" w:hAnsi="仿宋" w:eastAsia="仿宋_GB2312"/>
          <w:bCs/>
          <w:sz w:val="28"/>
          <w:szCs w:val="28"/>
        </w:rPr>
      </w:pPr>
    </w:p>
    <w:p w14:paraId="7BC1ECD1">
      <w:pPr>
        <w:rPr>
          <w:bCs/>
          <w:sz w:val="28"/>
          <w:szCs w:val="28"/>
        </w:rPr>
      </w:pPr>
    </w:p>
    <w:p w14:paraId="62ACE7F0"/>
    <w:sectPr>
      <w:pgSz w:w="11906" w:h="16838"/>
      <w:pgMar w:top="1440" w:right="155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6C"/>
    <w:rsid w:val="00050FF1"/>
    <w:rsid w:val="000541AC"/>
    <w:rsid w:val="000573F2"/>
    <w:rsid w:val="000D333A"/>
    <w:rsid w:val="001A1C01"/>
    <w:rsid w:val="00200B72"/>
    <w:rsid w:val="002A1B29"/>
    <w:rsid w:val="002A6F7C"/>
    <w:rsid w:val="002B39D9"/>
    <w:rsid w:val="002E0E94"/>
    <w:rsid w:val="00336F9A"/>
    <w:rsid w:val="003C29AA"/>
    <w:rsid w:val="003E34DC"/>
    <w:rsid w:val="004307FA"/>
    <w:rsid w:val="004A346C"/>
    <w:rsid w:val="004A4F66"/>
    <w:rsid w:val="00514142"/>
    <w:rsid w:val="00527BCF"/>
    <w:rsid w:val="005828BA"/>
    <w:rsid w:val="005C7520"/>
    <w:rsid w:val="006064E3"/>
    <w:rsid w:val="006914E3"/>
    <w:rsid w:val="006B5F9C"/>
    <w:rsid w:val="008538F8"/>
    <w:rsid w:val="008B0ECC"/>
    <w:rsid w:val="008E5486"/>
    <w:rsid w:val="00974086"/>
    <w:rsid w:val="00A34532"/>
    <w:rsid w:val="00AD001D"/>
    <w:rsid w:val="00B14911"/>
    <w:rsid w:val="00B30BC2"/>
    <w:rsid w:val="00B85271"/>
    <w:rsid w:val="00BF66AF"/>
    <w:rsid w:val="00C80728"/>
    <w:rsid w:val="00C85AB4"/>
    <w:rsid w:val="00D06F83"/>
    <w:rsid w:val="00D36DA7"/>
    <w:rsid w:val="00D81EA5"/>
    <w:rsid w:val="00D91C08"/>
    <w:rsid w:val="00DA663C"/>
    <w:rsid w:val="00DB4923"/>
    <w:rsid w:val="00E8102D"/>
    <w:rsid w:val="00E97470"/>
    <w:rsid w:val="00F00435"/>
    <w:rsid w:val="00F45E3B"/>
    <w:rsid w:val="00F54991"/>
    <w:rsid w:val="00F733C2"/>
    <w:rsid w:val="00FA67FD"/>
    <w:rsid w:val="00FD7BC1"/>
    <w:rsid w:val="72A5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614</Characters>
  <Lines>4</Lines>
  <Paragraphs>1</Paragraphs>
  <TotalTime>122</TotalTime>
  <ScaleCrop>false</ScaleCrop>
  <LinksUpToDate>false</LinksUpToDate>
  <CharactersWithSpaces>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2024-10-29T08:11:00Z</dcterms:created>
  <dc:creator>qu chunxia</dc:creator>
  <cp:lastModifiedBy>春夏</cp:lastModifiedBy>
  <dcterms:modified xsi:type="dcterms:W3CDTF">2025-12-01T00:54:26Z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eyJoZGlkIjoiN2YzNjBkOTgyNWQ1YTMxYzM3MzMwNWFiODNmOWIzYWMiLCJ1c2VySWQiOiI4NjIyOTMzMjAifQ==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C4D23237EF324FA886679C8DFDAB117D_12</vt:lpwstr>
  </property>
</Properties>
</file>