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5E6FD" w14:textId="2E7C1A78" w:rsidR="00944438" w:rsidRDefault="007F23F9" w:rsidP="00B548BD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张文广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975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汉族，</w:t>
      </w:r>
      <w:r w:rsidRPr="007F23F9">
        <w:rPr>
          <w:rFonts w:ascii="Times New Roman" w:eastAsia="楷体_GB2312" w:hAnsi="Times New Roman" w:cs="Times New Roman" w:hint="eastAsia"/>
          <w:sz w:val="28"/>
          <w:szCs w:val="28"/>
        </w:rPr>
        <w:t>山东人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华北电力大学控制与计算机工程学院，教授，博士生导师。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1995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年—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1999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年，北京航空航天大学机电工程系，获机械工程及自动化学士学位；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2003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年—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2009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年，硕博连读，北京航空航天大学自动化学院，获控制理论与控制工程博士学位。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2011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年—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2014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年，华北电力大学能源动力与机械工程学院从事博士后研究</w:t>
      </w:r>
      <w:r w:rsidR="00776BC2">
        <w:rPr>
          <w:rFonts w:ascii="Times New Roman" w:eastAsia="楷体_GB2312" w:hAnsi="Times New Roman" w:cs="Times New Roman" w:hint="eastAsia"/>
          <w:sz w:val="28"/>
          <w:szCs w:val="28"/>
        </w:rPr>
        <w:t>工作</w:t>
      </w:r>
      <w:r w:rsidR="00E57882" w:rsidRPr="00E57882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079B501B" w14:textId="1A366FA3" w:rsidR="00B548BD" w:rsidRPr="00B548BD" w:rsidRDefault="00B548BD" w:rsidP="00B548BD">
      <w:pPr>
        <w:pStyle w:val="a3"/>
        <w:spacing w:before="0" w:beforeAutospacing="0" w:after="0" w:afterAutospacing="0"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研究方向：</w:t>
      </w:r>
      <w:r w:rsidR="00BA4827" w:rsidRPr="00BA4827">
        <w:rPr>
          <w:rFonts w:ascii="Times New Roman" w:eastAsia="楷体_GB2312" w:hAnsi="Times New Roman" w:cs="Times New Roman" w:hint="eastAsia"/>
          <w:sz w:val="28"/>
          <w:szCs w:val="28"/>
        </w:rPr>
        <w:t>新能源</w:t>
      </w:r>
      <w:r w:rsidR="000F1757">
        <w:rPr>
          <w:rFonts w:ascii="Times New Roman" w:eastAsia="楷体_GB2312" w:hAnsi="Times New Roman" w:cs="Times New Roman" w:hint="eastAsia"/>
          <w:sz w:val="28"/>
          <w:szCs w:val="28"/>
        </w:rPr>
        <w:t>电力系统</w:t>
      </w:r>
      <w:r w:rsidR="00BA4827" w:rsidRPr="00BA4827">
        <w:rPr>
          <w:rFonts w:ascii="Times New Roman" w:eastAsia="楷体_GB2312" w:hAnsi="Times New Roman" w:cs="Times New Roman" w:hint="eastAsia"/>
          <w:sz w:val="28"/>
          <w:szCs w:val="28"/>
        </w:rPr>
        <w:t>建模与智能优化控制</w:t>
      </w:r>
      <w:r w:rsidR="00BA482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A83E3A">
        <w:rPr>
          <w:rFonts w:ascii="Times New Roman" w:eastAsia="楷体_GB2312" w:hAnsi="Times New Roman" w:cs="Times New Roman" w:hint="eastAsia"/>
          <w:sz w:val="28"/>
          <w:szCs w:val="28"/>
        </w:rPr>
        <w:t>综合</w:t>
      </w:r>
      <w:r w:rsidR="00246F8E">
        <w:rPr>
          <w:rFonts w:ascii="Times New Roman" w:eastAsia="楷体_GB2312" w:hAnsi="Times New Roman" w:cs="Times New Roman" w:hint="eastAsia"/>
          <w:sz w:val="28"/>
          <w:szCs w:val="28"/>
        </w:rPr>
        <w:t>能源系统</w:t>
      </w:r>
      <w:r w:rsidR="00A83E3A">
        <w:rPr>
          <w:rFonts w:ascii="Times New Roman" w:eastAsia="楷体_GB2312" w:hAnsi="Times New Roman" w:cs="Times New Roman" w:hint="eastAsia"/>
          <w:sz w:val="28"/>
          <w:szCs w:val="28"/>
        </w:rPr>
        <w:t>与虚拟电厂</w:t>
      </w:r>
      <w:r w:rsidR="000F1757">
        <w:rPr>
          <w:rFonts w:ascii="Times New Roman" w:eastAsia="楷体_GB2312" w:hAnsi="Times New Roman" w:cs="Times New Roman" w:hint="eastAsia"/>
          <w:sz w:val="28"/>
          <w:szCs w:val="28"/>
        </w:rPr>
        <w:t>协同优化</w:t>
      </w:r>
      <w:r w:rsidR="00A83E3A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BA4827" w:rsidRPr="00BA4827">
        <w:rPr>
          <w:rFonts w:ascii="Times New Roman" w:eastAsia="楷体_GB2312" w:hAnsi="Times New Roman" w:cs="Times New Roman" w:hint="eastAsia"/>
          <w:sz w:val="28"/>
          <w:szCs w:val="28"/>
        </w:rPr>
        <w:t>人工智能</w:t>
      </w:r>
      <w:r w:rsidR="000E62AE">
        <w:rPr>
          <w:rFonts w:ascii="Times New Roman" w:eastAsia="楷体_GB2312" w:hAnsi="Times New Roman" w:cs="Times New Roman" w:hint="eastAsia"/>
          <w:sz w:val="28"/>
          <w:szCs w:val="28"/>
        </w:rPr>
        <w:t>在电力系统的应用</w:t>
      </w:r>
      <w:r w:rsidR="00634CAC">
        <w:rPr>
          <w:rFonts w:ascii="Times New Roman" w:eastAsia="楷体_GB2312" w:hAnsi="Times New Roman" w:cs="Times New Roman" w:hint="eastAsia"/>
          <w:sz w:val="28"/>
          <w:szCs w:val="28"/>
        </w:rPr>
        <w:t>，电力</w:t>
      </w:r>
      <w:r w:rsidR="00634CAC" w:rsidRPr="00AF6F9D">
        <w:rPr>
          <w:rFonts w:ascii="Times New Roman" w:eastAsia="楷体_GB2312" w:hAnsi="Times New Roman" w:cs="Times New Roman" w:hint="eastAsia"/>
          <w:sz w:val="28"/>
          <w:szCs w:val="28"/>
        </w:rPr>
        <w:t>设备状态监测与智能故障诊断</w:t>
      </w:r>
      <w:r w:rsidR="006440D4">
        <w:rPr>
          <w:rFonts w:ascii="Times New Roman" w:eastAsia="楷体_GB2312" w:hAnsi="Times New Roman" w:cs="Times New Roman" w:hint="eastAsia"/>
          <w:sz w:val="28"/>
          <w:szCs w:val="28"/>
        </w:rPr>
        <w:t>等</w:t>
      </w:r>
      <w:r w:rsidR="00BA4827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6C5CC744" w14:textId="4E4FDDBB" w:rsidR="00B548BD" w:rsidRPr="00B548BD" w:rsidRDefault="00B548BD" w:rsidP="00B548BD">
      <w:pPr>
        <w:pStyle w:val="a3"/>
        <w:spacing w:before="0" w:beforeAutospacing="0" w:after="0" w:afterAutospacing="0"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作为负责人主持国家重点研发计划课题、国家</w:t>
      </w:r>
      <w:r w:rsidR="001F01F5">
        <w:rPr>
          <w:rFonts w:ascii="Times New Roman" w:eastAsia="楷体_GB2312" w:hAnsi="Times New Roman" w:cs="Times New Roman" w:hint="eastAsia"/>
          <w:sz w:val="28"/>
          <w:szCs w:val="28"/>
        </w:rPr>
        <w:t>科技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重大专项课题等国家级科研项目，参与</w:t>
      </w:r>
      <w:r w:rsidR="00BA4827">
        <w:rPr>
          <w:rFonts w:ascii="Times New Roman" w:eastAsia="楷体_GB2312" w:hAnsi="Times New Roman" w:cs="Times New Roman" w:hint="eastAsia"/>
          <w:sz w:val="28"/>
          <w:szCs w:val="28"/>
        </w:rPr>
        <w:t>多项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国家自然科学基金、重点项目及北京市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共建项目。发表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SCI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EI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核心及一级学报</w:t>
      </w:r>
      <w:r w:rsidR="00A82F11">
        <w:rPr>
          <w:rFonts w:ascii="Times New Roman" w:eastAsia="楷体_GB2312" w:hAnsi="Times New Roman" w:cs="Times New Roman"/>
          <w:sz w:val="28"/>
          <w:szCs w:val="28"/>
        </w:rPr>
        <w:t>4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0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余篇</w:t>
      </w:r>
      <w:r w:rsidR="00964F9C" w:rsidRPr="00964F9C">
        <w:rPr>
          <w:rFonts w:ascii="Times New Roman" w:eastAsia="楷体_GB2312" w:hAnsi="Times New Roman" w:cs="Times New Roman"/>
          <w:sz w:val="28"/>
          <w:szCs w:val="28"/>
        </w:rPr>
        <w:t>，其中</w:t>
      </w:r>
      <w:r w:rsidR="00964F9C" w:rsidRPr="00964F9C">
        <w:rPr>
          <w:rFonts w:ascii="Times New Roman" w:eastAsia="楷体_GB2312" w:hAnsi="Times New Roman" w:cs="Times New Roman"/>
          <w:sz w:val="28"/>
          <w:szCs w:val="28"/>
        </w:rPr>
        <w:t>SCI</w:t>
      </w:r>
      <w:r w:rsidR="00964F9C" w:rsidRPr="00964F9C">
        <w:rPr>
          <w:rFonts w:ascii="Times New Roman" w:eastAsia="楷体_GB2312" w:hAnsi="Times New Roman" w:cs="Times New Roman"/>
          <w:sz w:val="28"/>
          <w:szCs w:val="28"/>
        </w:rPr>
        <w:t>检索论文</w:t>
      </w:r>
      <w:r w:rsidR="00DC3A6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DC3A67">
        <w:rPr>
          <w:rFonts w:ascii="Times New Roman" w:eastAsia="楷体_GB2312" w:hAnsi="Times New Roman" w:cs="Times New Roman"/>
          <w:sz w:val="28"/>
          <w:szCs w:val="28"/>
        </w:rPr>
        <w:t>0</w:t>
      </w:r>
      <w:r w:rsidR="00EC6801">
        <w:rPr>
          <w:rFonts w:ascii="Times New Roman" w:eastAsia="楷体_GB2312" w:hAnsi="Times New Roman" w:cs="Times New Roman" w:hint="eastAsia"/>
          <w:sz w:val="28"/>
          <w:szCs w:val="28"/>
        </w:rPr>
        <w:t>余</w:t>
      </w:r>
      <w:r w:rsidR="00964F9C" w:rsidRPr="00964F9C">
        <w:rPr>
          <w:rFonts w:ascii="Times New Roman" w:eastAsia="楷体_GB2312" w:hAnsi="Times New Roman" w:cs="Times New Roman"/>
          <w:sz w:val="28"/>
          <w:szCs w:val="28"/>
        </w:rPr>
        <w:t>篇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。作为第一发明人获国家发明专利授权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1</w:t>
      </w:r>
      <w:r w:rsidR="00BA4827" w:rsidRPr="00964F9C">
        <w:rPr>
          <w:rFonts w:ascii="Times New Roman" w:eastAsia="楷体_GB2312" w:hAnsi="Times New Roman" w:cs="Times New Roman"/>
          <w:sz w:val="28"/>
          <w:szCs w:val="28"/>
        </w:rPr>
        <w:t>3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项。获国防科技进步二等奖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1</w:t>
      </w:r>
      <w:r w:rsidRPr="00964F9C">
        <w:rPr>
          <w:rFonts w:ascii="Times New Roman" w:eastAsia="楷体_GB2312" w:hAnsi="Times New Roman" w:cs="Times New Roman"/>
          <w:sz w:val="28"/>
          <w:szCs w:val="28"/>
        </w:rPr>
        <w:t>项。</w:t>
      </w:r>
      <w:r w:rsidR="00F73DE4" w:rsidRPr="00F73DE4">
        <w:rPr>
          <w:rFonts w:ascii="Times New Roman" w:eastAsia="楷体_GB2312" w:hAnsi="Times New Roman" w:cs="Times New Roman" w:hint="eastAsia"/>
          <w:sz w:val="28"/>
          <w:szCs w:val="28"/>
        </w:rPr>
        <w:t>中国电机工程学会会员，</w:t>
      </w:r>
      <w:r w:rsidR="0069508E" w:rsidRPr="0069508E">
        <w:rPr>
          <w:rFonts w:ascii="Times New Roman" w:eastAsia="楷体_GB2312" w:hAnsi="Times New Roman" w:cs="Times New Roman" w:hint="eastAsia"/>
          <w:sz w:val="28"/>
          <w:szCs w:val="28"/>
        </w:rPr>
        <w:t>中国能源研究会智能发电专业委员会会员</w:t>
      </w:r>
      <w:r w:rsidR="0069508E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F73DE4" w:rsidRPr="00F73DE4">
        <w:rPr>
          <w:rFonts w:ascii="Times New Roman" w:eastAsia="楷体_GB2312" w:hAnsi="Times New Roman" w:cs="Times New Roman" w:hint="eastAsia"/>
          <w:sz w:val="28"/>
          <w:szCs w:val="28"/>
        </w:rPr>
        <w:t>北京市电机工程学会会员，国内外多个期刊审稿人</w:t>
      </w:r>
      <w:r w:rsidR="00F73DE4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3E556308" w14:textId="36E01D0A" w:rsidR="00B548BD" w:rsidRPr="00B548BD" w:rsidRDefault="00B548BD" w:rsidP="00B548BD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主讲自动控制理论（本科），热工控制系统（本科），</w:t>
      </w:r>
      <w:r w:rsidR="003D2DD4">
        <w:rPr>
          <w:rFonts w:ascii="Times New Roman" w:eastAsia="楷体_GB2312" w:hAnsi="Times New Roman" w:cs="Times New Roman" w:hint="eastAsia"/>
          <w:sz w:val="28"/>
          <w:szCs w:val="28"/>
        </w:rPr>
        <w:t>深度学习</w:t>
      </w:r>
      <w:r w:rsidR="003D2DD4" w:rsidRPr="00B548BD">
        <w:rPr>
          <w:rFonts w:ascii="Times New Roman" w:eastAsia="楷体_GB2312" w:hAnsi="Times New Roman" w:cs="Times New Roman" w:hint="eastAsia"/>
          <w:sz w:val="28"/>
          <w:szCs w:val="28"/>
        </w:rPr>
        <w:t>（本科）</w:t>
      </w:r>
      <w:r w:rsidR="003D2DD4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系统可靠性理论及应用（研究生）等课程。已毕业</w:t>
      </w:r>
      <w:r w:rsidR="00B32BE8" w:rsidRPr="00B548BD">
        <w:rPr>
          <w:rFonts w:ascii="Times New Roman" w:eastAsia="楷体_GB2312" w:hAnsi="Times New Roman" w:cs="Times New Roman" w:hint="eastAsia"/>
          <w:sz w:val="28"/>
          <w:szCs w:val="28"/>
        </w:rPr>
        <w:t>研究生</w:t>
      </w:r>
      <w:r w:rsidR="00BA4827">
        <w:rPr>
          <w:rFonts w:ascii="Times New Roman" w:eastAsia="楷体_GB2312" w:hAnsi="Times New Roman" w:cs="Times New Roman"/>
          <w:sz w:val="28"/>
          <w:szCs w:val="28"/>
        </w:rPr>
        <w:t>11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人，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人次获研究生国家奖学金，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人获评北京市优秀毕业生，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人获评校级优秀毕业生，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B548BD">
        <w:rPr>
          <w:rFonts w:ascii="Times New Roman" w:eastAsia="楷体_GB2312" w:hAnsi="Times New Roman" w:cs="Times New Roman" w:hint="eastAsia"/>
          <w:sz w:val="28"/>
          <w:szCs w:val="28"/>
        </w:rPr>
        <w:t>人获评校级优秀硕士论文。</w:t>
      </w:r>
    </w:p>
    <w:p w14:paraId="6CC4EFF6" w14:textId="77777777" w:rsidR="00944438" w:rsidRPr="00041349" w:rsidRDefault="00944438" w:rsidP="00B548BD">
      <w:pPr>
        <w:spacing w:before="50" w:after="50" w:line="440" w:lineRule="exact"/>
        <w:ind w:leftChars="100" w:left="210" w:firstLineChars="100" w:firstLine="28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B548BD">
        <w:rPr>
          <w:rFonts w:eastAsia="楷体_GB2312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 w:rsidR="00B548BD">
        <w:rPr>
          <w:rFonts w:eastAsia="楷体_GB2312"/>
          <w:sz w:val="28"/>
          <w:szCs w:val="28"/>
        </w:rPr>
        <w:t>61772968</w:t>
      </w:r>
      <w:r w:rsidR="00256DD2">
        <w:rPr>
          <w:rFonts w:eastAsia="楷体_GB2312" w:hint="eastAsia"/>
          <w:sz w:val="28"/>
          <w:szCs w:val="28"/>
        </w:rPr>
        <w:t>，</w:t>
      </w:r>
      <w:r w:rsidR="0072170D">
        <w:rPr>
          <w:rFonts w:eastAsia="楷体_GB2312"/>
          <w:sz w:val="28"/>
          <w:szCs w:val="28"/>
        </w:rPr>
        <w:t>18601010372</w:t>
      </w:r>
    </w:p>
    <w:p w14:paraId="7E2C4DDA" w14:textId="4C44E3F7" w:rsidR="000A2BC2" w:rsidRPr="000A2BC2" w:rsidRDefault="00944438" w:rsidP="00154AE3">
      <w:pPr>
        <w:spacing w:line="360" w:lineRule="auto"/>
        <w:ind w:leftChars="100" w:left="210" w:firstLineChars="100" w:firstLine="280"/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r w:rsidR="00154AE3" w:rsidRPr="00713039">
        <w:rPr>
          <w:rFonts w:hAnsi="楷体"/>
          <w:bCs/>
          <w:sz w:val="28"/>
          <w:szCs w:val="24"/>
        </w:rPr>
        <w:t>zwg@ncepu.edu.cn</w:t>
      </w:r>
    </w:p>
    <w:sectPr w:rsidR="000A2BC2" w:rsidRPr="000A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38"/>
    <w:rsid w:val="000A2BC2"/>
    <w:rsid w:val="000E62AE"/>
    <w:rsid w:val="000F1757"/>
    <w:rsid w:val="00154AE3"/>
    <w:rsid w:val="001F01F5"/>
    <w:rsid w:val="00205190"/>
    <w:rsid w:val="0024402A"/>
    <w:rsid w:val="00246F8E"/>
    <w:rsid w:val="00256DD2"/>
    <w:rsid w:val="003800C6"/>
    <w:rsid w:val="003814C1"/>
    <w:rsid w:val="003D248F"/>
    <w:rsid w:val="003D2DD4"/>
    <w:rsid w:val="004A3E70"/>
    <w:rsid w:val="00531F72"/>
    <w:rsid w:val="00634CAC"/>
    <w:rsid w:val="006440D4"/>
    <w:rsid w:val="00692992"/>
    <w:rsid w:val="0069508E"/>
    <w:rsid w:val="006A3F56"/>
    <w:rsid w:val="006E2223"/>
    <w:rsid w:val="00713039"/>
    <w:rsid w:val="0072170D"/>
    <w:rsid w:val="00776BC2"/>
    <w:rsid w:val="007F23F9"/>
    <w:rsid w:val="00861911"/>
    <w:rsid w:val="00944438"/>
    <w:rsid w:val="00964F9C"/>
    <w:rsid w:val="009B40F1"/>
    <w:rsid w:val="00A47B65"/>
    <w:rsid w:val="00A82F11"/>
    <w:rsid w:val="00A83E3A"/>
    <w:rsid w:val="00AF6F9D"/>
    <w:rsid w:val="00B32BE8"/>
    <w:rsid w:val="00B41AD2"/>
    <w:rsid w:val="00B548BD"/>
    <w:rsid w:val="00BA4827"/>
    <w:rsid w:val="00DC3A67"/>
    <w:rsid w:val="00E57882"/>
    <w:rsid w:val="00EC6801"/>
    <w:rsid w:val="00F27743"/>
    <w:rsid w:val="00F56DD6"/>
    <w:rsid w:val="00F73DE4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11AD"/>
  <w15:chartTrackingRefBased/>
  <w15:docId w15:val="{9E641FB3-8FE7-47A5-9080-2EF1E1EA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38"/>
    <w:pPr>
      <w:spacing w:line="300" w:lineRule="auto"/>
      <w:ind w:left="340" w:hanging="34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4438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unhideWhenUsed/>
    <w:rsid w:val="00154AE3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154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张稚</dc:creator>
  <cp:keywords/>
  <dc:description/>
  <cp:lastModifiedBy>Admin ZH</cp:lastModifiedBy>
  <cp:revision>14</cp:revision>
  <dcterms:created xsi:type="dcterms:W3CDTF">2024-09-17T12:02:00Z</dcterms:created>
  <dcterms:modified xsi:type="dcterms:W3CDTF">2024-09-18T00:24:00Z</dcterms:modified>
</cp:coreProperties>
</file>