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2061" w14:textId="7E879EB7" w:rsidR="00AF5AEB" w:rsidRPr="00900D4D" w:rsidRDefault="00AF5AEB" w:rsidP="00AF5AEB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</w:t>
      </w:r>
      <w:r w:rsidR="00297C8E">
        <w:rPr>
          <w:rFonts w:ascii="黑体" w:eastAsia="黑体" w:hAnsi="仿宋" w:hint="eastAsia"/>
          <w:b/>
          <w:sz w:val="32"/>
          <w:szCs w:val="32"/>
        </w:rPr>
        <w:t>6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14:paraId="3C51D1C6" w14:textId="37FE18F1" w:rsidR="00AF5AEB" w:rsidRPr="004E3596" w:rsidRDefault="00AF5AEB" w:rsidP="00AF5AEB">
      <w:pPr>
        <w:rPr>
          <w:rFonts w:ascii="楷体_GB2312" w:eastAsia="楷体_GB2312" w:hAnsi="仿宋" w:hint="eastAsia"/>
          <w:sz w:val="28"/>
          <w:szCs w:val="28"/>
        </w:rPr>
      </w:pPr>
      <w:r w:rsidRPr="00670FAC">
        <w:rPr>
          <w:rFonts w:ascii="仿宋_GB2312" w:eastAsia="仿宋_GB2312" w:hAnsi="仿宋" w:hint="eastAsia"/>
          <w:sz w:val="28"/>
          <w:szCs w:val="28"/>
        </w:rPr>
        <w:t>科目名称：</w:t>
      </w:r>
      <w:r w:rsidR="004F7F77">
        <w:rPr>
          <w:rFonts w:ascii="仿宋_GB2312" w:eastAsia="仿宋_GB2312" w:hAnsi="仿宋" w:hint="eastAsia"/>
          <w:sz w:val="28"/>
          <w:szCs w:val="28"/>
        </w:rPr>
        <w:t>环境</w:t>
      </w:r>
      <w:r w:rsidR="004F7F77">
        <w:rPr>
          <w:rFonts w:ascii="仿宋_GB2312" w:eastAsia="仿宋_GB2312" w:hAnsi="仿宋"/>
          <w:sz w:val="28"/>
          <w:szCs w:val="28"/>
        </w:rPr>
        <w:t>工程</w:t>
      </w:r>
    </w:p>
    <w:p w14:paraId="29E97D09" w14:textId="5094F06D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一、考试总体要求</w:t>
      </w:r>
    </w:p>
    <w:p w14:paraId="7D6E8F84" w14:textId="7A758520" w:rsidR="00AF5AEB" w:rsidRPr="006E6D5D" w:rsidRDefault="006E6D5D" w:rsidP="006E6D5D">
      <w:pPr>
        <w:pStyle w:val="a5"/>
        <w:ind w:firstLine="560"/>
        <w:rPr>
          <w:rFonts w:ascii="仿宋_GB2312" w:eastAsia="仿宋_GB2312" w:hAnsi="仿宋"/>
          <w:sz w:val="28"/>
          <w:szCs w:val="28"/>
        </w:rPr>
      </w:pPr>
      <w:r w:rsidRPr="006E6D5D">
        <w:rPr>
          <w:rFonts w:ascii="仿宋_GB2312" w:eastAsia="仿宋_GB2312" w:hAnsi="仿宋" w:hint="eastAsia"/>
          <w:sz w:val="28"/>
          <w:szCs w:val="28"/>
        </w:rPr>
        <w:t>考核考生是否具备坚实宽广的环境工程学科基础理论、系统深入的专业知识、独立的科研思维能力，以及综合、灵活运用所学的</w:t>
      </w:r>
      <w:r>
        <w:rPr>
          <w:rFonts w:ascii="仿宋_GB2312" w:eastAsia="仿宋_GB2312" w:hAnsi="仿宋" w:hint="eastAsia"/>
          <w:sz w:val="28"/>
          <w:szCs w:val="28"/>
        </w:rPr>
        <w:t>环境</w:t>
      </w:r>
      <w:r w:rsidRPr="006E6D5D">
        <w:rPr>
          <w:rFonts w:ascii="仿宋_GB2312" w:eastAsia="仿宋_GB2312" w:hAnsi="仿宋"/>
          <w:sz w:val="28"/>
          <w:szCs w:val="28"/>
        </w:rPr>
        <w:t>治理技术</w:t>
      </w:r>
      <w:r w:rsidRPr="006E6D5D">
        <w:rPr>
          <w:rFonts w:ascii="仿宋_GB2312" w:eastAsia="仿宋_GB2312" w:hAnsi="仿宋" w:hint="eastAsia"/>
          <w:sz w:val="28"/>
          <w:szCs w:val="28"/>
        </w:rPr>
        <w:t>及修复</w:t>
      </w:r>
      <w:r w:rsidRPr="006E6D5D">
        <w:rPr>
          <w:rFonts w:ascii="仿宋_GB2312" w:eastAsia="仿宋_GB2312" w:hAnsi="仿宋"/>
          <w:sz w:val="28"/>
          <w:szCs w:val="28"/>
        </w:rPr>
        <w:t>技术</w:t>
      </w:r>
      <w:r w:rsidRPr="006E6D5D">
        <w:rPr>
          <w:rFonts w:ascii="仿宋_GB2312" w:eastAsia="仿宋_GB2312" w:hAnsi="仿宋" w:hint="eastAsia"/>
          <w:sz w:val="28"/>
          <w:szCs w:val="28"/>
        </w:rPr>
        <w:t>解决复杂环境问题</w:t>
      </w:r>
      <w:r w:rsidRPr="006E6D5D">
        <w:rPr>
          <w:rFonts w:ascii="仿宋_GB2312" w:eastAsia="仿宋_GB2312" w:hAnsi="仿宋"/>
          <w:sz w:val="28"/>
          <w:szCs w:val="28"/>
        </w:rPr>
        <w:t>的潜力</w:t>
      </w:r>
      <w:r w:rsidRPr="006E6D5D">
        <w:rPr>
          <w:rFonts w:ascii="仿宋_GB2312" w:eastAsia="仿宋_GB2312" w:hAnsi="仿宋" w:hint="eastAsia"/>
          <w:sz w:val="28"/>
          <w:szCs w:val="28"/>
        </w:rPr>
        <w:t>。</w:t>
      </w:r>
    </w:p>
    <w:p w14:paraId="1584C593" w14:textId="700A275C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二、考试内容</w:t>
      </w:r>
    </w:p>
    <w:p w14:paraId="15E4CF7D" w14:textId="712F88A1" w:rsidR="005C4B69" w:rsidRPr="002468C9" w:rsidRDefault="006E6D5D" w:rsidP="005C4B69">
      <w:pPr>
        <w:ind w:left="339" w:hangingChars="121" w:hanging="339"/>
        <w:rPr>
          <w:rFonts w:ascii="仿宋_GB2312" w:eastAsia="仿宋_GB2312" w:hAnsi="仿宋"/>
          <w:sz w:val="28"/>
          <w:szCs w:val="28"/>
        </w:rPr>
      </w:pPr>
      <w:r w:rsidRPr="006E6D5D">
        <w:rPr>
          <w:rFonts w:ascii="仿宋_GB2312" w:eastAsia="仿宋_GB2312" w:hAnsi="仿宋" w:hint="eastAsia"/>
          <w:sz w:val="28"/>
          <w:szCs w:val="28"/>
        </w:rPr>
        <w:t>1. 模块</w:t>
      </w:r>
      <w:r w:rsidRPr="006E6D5D">
        <w:rPr>
          <w:rFonts w:ascii="仿宋_GB2312" w:eastAsia="仿宋_GB2312" w:hAnsi="仿宋"/>
          <w:sz w:val="28"/>
          <w:szCs w:val="28"/>
        </w:rPr>
        <w:t>一</w:t>
      </w:r>
      <w:r w:rsidRPr="006E6D5D">
        <w:rPr>
          <w:rFonts w:ascii="仿宋_GB2312" w:eastAsia="仿宋_GB2312" w:hAnsi="仿宋" w:hint="eastAsia"/>
          <w:sz w:val="28"/>
          <w:szCs w:val="28"/>
        </w:rPr>
        <w:t>：</w:t>
      </w:r>
      <w:r w:rsidR="005C4B69" w:rsidRPr="002468C9">
        <w:rPr>
          <w:rFonts w:ascii="仿宋_GB2312" w:eastAsia="仿宋_GB2312" w:hAnsi="仿宋"/>
          <w:b/>
          <w:bCs/>
          <w:sz w:val="28"/>
          <w:szCs w:val="28"/>
        </w:rPr>
        <w:t>环境化学</w:t>
      </w:r>
      <w:r w:rsidR="005C4B69" w:rsidRPr="002468C9">
        <w:rPr>
          <w:rFonts w:ascii="仿宋_GB2312" w:eastAsia="仿宋_GB2312" w:hAnsi="仿宋"/>
          <w:sz w:val="28"/>
          <w:szCs w:val="28"/>
        </w:rPr>
        <w:t>：</w:t>
      </w:r>
    </w:p>
    <w:p w14:paraId="05F8990C" w14:textId="77777777" w:rsidR="005C4B69" w:rsidRPr="002468C9" w:rsidRDefault="005C4B69" w:rsidP="005C4B69">
      <w:pPr>
        <w:ind w:left="0" w:firstLineChars="121" w:firstLine="339"/>
        <w:rPr>
          <w:rFonts w:ascii="仿宋_GB2312" w:eastAsia="仿宋_GB2312" w:hAnsi="仿宋"/>
          <w:sz w:val="28"/>
          <w:szCs w:val="28"/>
        </w:rPr>
      </w:pPr>
      <w:r w:rsidRPr="002468C9">
        <w:rPr>
          <w:rFonts w:ascii="仿宋_GB2312" w:eastAsia="仿宋_GB2312" w:hAnsi="仿宋"/>
          <w:sz w:val="28"/>
          <w:szCs w:val="28"/>
        </w:rPr>
        <w:t>水环境化学：酸碱平衡、沉淀溶解、配位络合、氧化还原、界面吸附过程。</w:t>
      </w:r>
    </w:p>
    <w:p w14:paraId="2D142266" w14:textId="77777777" w:rsidR="005C4B69" w:rsidRPr="002468C9" w:rsidRDefault="005C4B69" w:rsidP="005C4B69">
      <w:pPr>
        <w:ind w:left="0" w:firstLineChars="121" w:firstLine="339"/>
        <w:rPr>
          <w:rFonts w:ascii="仿宋_GB2312" w:eastAsia="仿宋_GB2312" w:hAnsi="仿宋"/>
          <w:sz w:val="28"/>
          <w:szCs w:val="28"/>
        </w:rPr>
      </w:pPr>
      <w:r w:rsidRPr="002468C9">
        <w:rPr>
          <w:rFonts w:ascii="仿宋_GB2312" w:eastAsia="仿宋_GB2312" w:hAnsi="仿宋"/>
          <w:sz w:val="28"/>
          <w:szCs w:val="28"/>
        </w:rPr>
        <w:t>大气环境化学：光化学反应（光解、自由基生成）、气溶胶化学、平流层与对流层化学。</w:t>
      </w:r>
    </w:p>
    <w:p w14:paraId="78787001" w14:textId="77777777" w:rsidR="005C4B69" w:rsidRPr="002468C9" w:rsidRDefault="005C4B69" w:rsidP="005C4B69">
      <w:pPr>
        <w:ind w:left="0" w:firstLineChars="121" w:firstLine="339"/>
        <w:rPr>
          <w:rFonts w:ascii="仿宋_GB2312" w:eastAsia="仿宋_GB2312" w:hAnsi="仿宋"/>
          <w:sz w:val="28"/>
          <w:szCs w:val="28"/>
        </w:rPr>
      </w:pPr>
      <w:r w:rsidRPr="002468C9">
        <w:rPr>
          <w:rFonts w:ascii="仿宋_GB2312" w:eastAsia="仿宋_GB2312" w:hAnsi="仿宋"/>
          <w:sz w:val="28"/>
          <w:szCs w:val="28"/>
        </w:rPr>
        <w:t>土壤环境化学：土壤组成与性质、污染物迁移转化（吸附、解吸、降解）、重金属形态与生物有效性。</w:t>
      </w:r>
    </w:p>
    <w:p w14:paraId="3F6DC51C" w14:textId="77777777" w:rsidR="005C4B69" w:rsidRPr="002468C9" w:rsidRDefault="005C4B69" w:rsidP="005C4B69">
      <w:pPr>
        <w:ind w:left="339" w:firstLine="0"/>
        <w:rPr>
          <w:rFonts w:ascii="仿宋_GB2312" w:eastAsia="仿宋_GB2312" w:hAnsi="仿宋"/>
          <w:sz w:val="28"/>
          <w:szCs w:val="28"/>
        </w:rPr>
      </w:pPr>
      <w:r w:rsidRPr="002468C9">
        <w:rPr>
          <w:rFonts w:ascii="仿宋_GB2312" w:eastAsia="仿宋_GB2312" w:hAnsi="仿宋"/>
          <w:sz w:val="28"/>
          <w:szCs w:val="28"/>
        </w:rPr>
        <w:t>污染物形态、归宿与效应（PBT评估）。</w:t>
      </w:r>
    </w:p>
    <w:p w14:paraId="65FD3C8E" w14:textId="01A77DA0" w:rsidR="006E6D5D" w:rsidRPr="006E6D5D" w:rsidRDefault="006E6D5D" w:rsidP="006E6D5D">
      <w:pPr>
        <w:ind w:left="339" w:hangingChars="121" w:hanging="339"/>
        <w:rPr>
          <w:rFonts w:ascii="仿宋_GB2312" w:eastAsia="仿宋_GB2312" w:hAnsi="仿宋"/>
          <w:bCs/>
          <w:sz w:val="28"/>
          <w:szCs w:val="28"/>
        </w:rPr>
      </w:pPr>
      <w:r w:rsidRPr="006E6D5D">
        <w:rPr>
          <w:rFonts w:ascii="仿宋_GB2312" w:eastAsia="仿宋_GB2312" w:hAnsi="仿宋" w:hint="eastAsia"/>
          <w:sz w:val="28"/>
          <w:szCs w:val="28"/>
        </w:rPr>
        <w:t>2．模块</w:t>
      </w:r>
      <w:r w:rsidRPr="006E6D5D">
        <w:rPr>
          <w:rFonts w:ascii="仿宋_GB2312" w:eastAsia="仿宋_GB2312" w:hAnsi="仿宋"/>
          <w:sz w:val="28"/>
          <w:szCs w:val="28"/>
        </w:rPr>
        <w:t>二：</w:t>
      </w:r>
      <w:r w:rsidRPr="006E6D5D">
        <w:rPr>
          <w:rFonts w:ascii="仿宋_GB2312" w:eastAsia="仿宋_GB2312" w:hAnsi="仿宋"/>
          <w:bCs/>
          <w:sz w:val="28"/>
          <w:szCs w:val="28"/>
        </w:rPr>
        <w:t>污染控制工程与技术</w:t>
      </w:r>
    </w:p>
    <w:p w14:paraId="4342148C" w14:textId="77777777" w:rsidR="004F7F77" w:rsidRDefault="006E6D5D" w:rsidP="006E6D5D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6E6D5D">
        <w:rPr>
          <w:rFonts w:ascii="仿宋_GB2312" w:eastAsia="仿宋_GB2312" w:hAnsi="仿宋"/>
          <w:bCs/>
          <w:sz w:val="28"/>
          <w:szCs w:val="28"/>
        </w:rPr>
        <w:t>物理化学处理</w:t>
      </w:r>
      <w:r>
        <w:rPr>
          <w:rFonts w:ascii="仿宋_GB2312" w:eastAsia="仿宋_GB2312" w:hAnsi="仿宋" w:hint="eastAsia"/>
          <w:bCs/>
          <w:sz w:val="28"/>
          <w:szCs w:val="28"/>
        </w:rPr>
        <w:t>方法</w:t>
      </w:r>
      <w:r w:rsidRPr="006E6D5D">
        <w:rPr>
          <w:rFonts w:ascii="仿宋_GB2312" w:eastAsia="仿宋_GB2312" w:hAnsi="仿宋"/>
          <w:sz w:val="28"/>
          <w:szCs w:val="28"/>
        </w:rPr>
        <w:t>：高级氧化技术（AOPs）、膜分离技术（微滤、超滤、纳滤、反渗透）、吸附（新型吸附材料）、混凝/絮凝机理</w:t>
      </w:r>
      <w:r w:rsidRPr="006E6D5D">
        <w:rPr>
          <w:rFonts w:ascii="仿宋_GB2312" w:eastAsia="仿宋_GB2312" w:hAnsi="仿宋" w:hint="eastAsia"/>
          <w:sz w:val="28"/>
          <w:szCs w:val="28"/>
        </w:rPr>
        <w:t>；</w:t>
      </w:r>
    </w:p>
    <w:p w14:paraId="2EBFF489" w14:textId="77777777" w:rsidR="009A4B0B" w:rsidRDefault="006E6D5D" w:rsidP="006E6D5D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6E6D5D">
        <w:rPr>
          <w:rFonts w:ascii="仿宋_GB2312" w:eastAsia="仿宋_GB2312" w:hAnsi="仿宋"/>
          <w:bCs/>
          <w:sz w:val="28"/>
          <w:szCs w:val="28"/>
        </w:rPr>
        <w:t>水质模型与生态修复</w:t>
      </w:r>
      <w:r w:rsidRPr="006E6D5D">
        <w:rPr>
          <w:rFonts w:ascii="仿宋_GB2312" w:eastAsia="仿宋_GB2312" w:hAnsi="仿宋"/>
          <w:sz w:val="28"/>
          <w:szCs w:val="28"/>
        </w:rPr>
        <w:t>：水质动力学模型（QUAL2K等）、水体富营养化控制、地下水污染与修复（渗透性反应墙、原位化学氧化/还原）</w:t>
      </w:r>
      <w:r w:rsidRPr="006E6D5D">
        <w:rPr>
          <w:rFonts w:ascii="仿宋_GB2312" w:eastAsia="仿宋_GB2312" w:hAnsi="仿宋" w:hint="eastAsia"/>
          <w:sz w:val="28"/>
          <w:szCs w:val="28"/>
        </w:rPr>
        <w:t>；</w:t>
      </w:r>
    </w:p>
    <w:p w14:paraId="3F08F0A6" w14:textId="6703CE54" w:rsidR="006E6D5D" w:rsidRPr="006E6D5D" w:rsidRDefault="006E6D5D" w:rsidP="006E6D5D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6E6D5D">
        <w:rPr>
          <w:rFonts w:ascii="仿宋_GB2312" w:eastAsia="仿宋_GB2312" w:hAnsi="仿宋"/>
          <w:bCs/>
          <w:sz w:val="28"/>
          <w:szCs w:val="28"/>
        </w:rPr>
        <w:t>水资源管理与循环利用</w:t>
      </w:r>
      <w:r w:rsidRPr="006E6D5D">
        <w:rPr>
          <w:rFonts w:ascii="仿宋_GB2312" w:eastAsia="仿宋_GB2312" w:hAnsi="仿宋"/>
          <w:sz w:val="28"/>
          <w:szCs w:val="28"/>
        </w:rPr>
        <w:t>：</w:t>
      </w:r>
      <w:r w:rsidR="009A4B0B">
        <w:rPr>
          <w:rFonts w:ascii="仿宋_GB2312" w:eastAsia="仿宋_GB2312" w:hAnsi="仿宋" w:hint="eastAsia"/>
          <w:sz w:val="28"/>
          <w:szCs w:val="28"/>
        </w:rPr>
        <w:t>再生</w:t>
      </w:r>
      <w:r w:rsidRPr="006E6D5D">
        <w:rPr>
          <w:rFonts w:ascii="仿宋_GB2312" w:eastAsia="仿宋_GB2312" w:hAnsi="仿宋"/>
          <w:sz w:val="28"/>
          <w:szCs w:val="28"/>
        </w:rPr>
        <w:t>水回用</w:t>
      </w:r>
      <w:r w:rsidR="009A4B0B">
        <w:rPr>
          <w:rFonts w:ascii="仿宋_GB2312" w:eastAsia="仿宋_GB2312" w:hAnsi="仿宋" w:hint="eastAsia"/>
          <w:sz w:val="28"/>
          <w:szCs w:val="28"/>
        </w:rPr>
        <w:t>技术</w:t>
      </w:r>
      <w:r w:rsidRPr="006E6D5D">
        <w:rPr>
          <w:rFonts w:ascii="仿宋_GB2312" w:eastAsia="仿宋_GB2312" w:hAnsi="仿宋"/>
          <w:sz w:val="28"/>
          <w:szCs w:val="28"/>
        </w:rPr>
        <w:t>、零</w:t>
      </w:r>
      <w:r w:rsidR="009A4B0B">
        <w:rPr>
          <w:rFonts w:ascii="仿宋_GB2312" w:eastAsia="仿宋_GB2312" w:hAnsi="仿宋" w:hint="eastAsia"/>
          <w:sz w:val="28"/>
          <w:szCs w:val="28"/>
        </w:rPr>
        <w:t>排放</w:t>
      </w:r>
      <w:r w:rsidR="009A4B0B">
        <w:rPr>
          <w:rFonts w:ascii="仿宋_GB2312" w:eastAsia="仿宋_GB2312" w:hAnsi="仿宋"/>
          <w:sz w:val="28"/>
          <w:szCs w:val="28"/>
        </w:rPr>
        <w:t>技术</w:t>
      </w:r>
      <w:r w:rsidRPr="006E6D5D">
        <w:rPr>
          <w:rFonts w:ascii="仿宋_GB2312" w:eastAsia="仿宋_GB2312" w:hAnsi="仿宋"/>
          <w:sz w:val="28"/>
          <w:szCs w:val="28"/>
        </w:rPr>
        <w:t>。</w:t>
      </w:r>
    </w:p>
    <w:p w14:paraId="045145D4" w14:textId="5ECCC0B7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三、考试题型</w:t>
      </w:r>
    </w:p>
    <w:p w14:paraId="5D1FD772" w14:textId="6EF493BD" w:rsidR="006E6D5D" w:rsidRPr="006E6D5D" w:rsidRDefault="006E6D5D" w:rsidP="006E6D5D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6E6D5D">
        <w:rPr>
          <w:rFonts w:ascii="仿宋_GB2312" w:eastAsia="仿宋_GB2312" w:hAnsi="仿宋" w:hint="eastAsia"/>
          <w:sz w:val="28"/>
          <w:szCs w:val="28"/>
        </w:rPr>
        <w:lastRenderedPageBreak/>
        <w:t>考试</w:t>
      </w:r>
      <w:r w:rsidRPr="006E6D5D">
        <w:rPr>
          <w:rFonts w:ascii="仿宋_GB2312" w:eastAsia="仿宋_GB2312" w:hAnsi="仿宋"/>
          <w:sz w:val="28"/>
          <w:szCs w:val="28"/>
        </w:rPr>
        <w:t>题型</w:t>
      </w:r>
      <w:r w:rsidRPr="006E6D5D">
        <w:rPr>
          <w:rFonts w:ascii="仿宋_GB2312" w:eastAsia="仿宋_GB2312" w:hAnsi="仿宋" w:hint="eastAsia"/>
          <w:sz w:val="28"/>
          <w:szCs w:val="28"/>
        </w:rPr>
        <w:t>包括选择题、简单题和计算题。</w:t>
      </w:r>
    </w:p>
    <w:p w14:paraId="71EBC30C" w14:textId="17F2F5CF" w:rsidR="00AF5AEB" w:rsidRPr="00437DB4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>、参考书目</w:t>
      </w:r>
    </w:p>
    <w:p w14:paraId="5B6898E7" w14:textId="77777777" w:rsidR="005C4B69" w:rsidRPr="004F7F77" w:rsidRDefault="004F7F77" w:rsidP="005C4B69">
      <w:pPr>
        <w:rPr>
          <w:rFonts w:ascii="仿宋_GB2312" w:eastAsia="仿宋_GB2312" w:hAnsi="仿宋" w:hint="eastAsia"/>
          <w:sz w:val="28"/>
          <w:szCs w:val="28"/>
        </w:rPr>
      </w:pPr>
      <w:r w:rsidRPr="004F7F77">
        <w:rPr>
          <w:rFonts w:ascii="仿宋_GB2312" w:eastAsia="仿宋_GB2312" w:hAnsi="仿宋" w:hint="eastAsia"/>
          <w:sz w:val="28"/>
          <w:szCs w:val="28"/>
        </w:rPr>
        <w:t xml:space="preserve">1. </w:t>
      </w:r>
      <w:r w:rsidR="005C4B69" w:rsidRPr="005C4B69">
        <w:rPr>
          <w:rFonts w:ascii="仿宋_GB2312" w:eastAsia="仿宋_GB2312" w:hAnsi="仿宋"/>
          <w:sz w:val="28"/>
          <w:szCs w:val="28"/>
        </w:rPr>
        <w:t>《环境化学》</w:t>
      </w:r>
      <w:r w:rsidR="005C4B69">
        <w:rPr>
          <w:rFonts w:ascii="仿宋_GB2312" w:eastAsia="仿宋_GB2312" w:hAnsi="仿宋" w:hint="eastAsia"/>
          <w:sz w:val="28"/>
          <w:szCs w:val="28"/>
        </w:rPr>
        <w:t>朱</w:t>
      </w:r>
      <w:r w:rsidR="005C4B69">
        <w:rPr>
          <w:rFonts w:ascii="仿宋_GB2312" w:eastAsia="仿宋_GB2312" w:hAnsi="仿宋"/>
          <w:sz w:val="28"/>
          <w:szCs w:val="28"/>
        </w:rPr>
        <w:t>利</w:t>
      </w:r>
      <w:r w:rsidR="005C4B69">
        <w:rPr>
          <w:rFonts w:ascii="仿宋_GB2312" w:eastAsia="仿宋_GB2312" w:hAnsi="仿宋" w:hint="eastAsia"/>
          <w:sz w:val="28"/>
          <w:szCs w:val="28"/>
        </w:rPr>
        <w:t>中</w:t>
      </w:r>
      <w:r w:rsidR="005C4B69">
        <w:rPr>
          <w:rFonts w:ascii="仿宋_GB2312" w:eastAsia="仿宋_GB2312" w:hAnsi="仿宋"/>
          <w:sz w:val="28"/>
          <w:szCs w:val="28"/>
        </w:rPr>
        <w:t>，</w:t>
      </w:r>
      <w:r w:rsidR="005C4B69" w:rsidRPr="004F7F77">
        <w:rPr>
          <w:rFonts w:ascii="仿宋_GB2312" w:eastAsia="仿宋_GB2312" w:hAnsi="仿宋"/>
          <w:sz w:val="28"/>
          <w:szCs w:val="28"/>
        </w:rPr>
        <w:t>高等教育出版社</w:t>
      </w:r>
    </w:p>
    <w:p w14:paraId="7CA69BC4" w14:textId="00B47592" w:rsidR="00AF5AEB" w:rsidRPr="004F7F77" w:rsidRDefault="005C4B69" w:rsidP="00AF5AEB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2.</w:t>
      </w:r>
      <w:r w:rsidR="004F7F77" w:rsidRPr="004F7F77">
        <w:rPr>
          <w:rFonts w:ascii="仿宋_GB2312" w:eastAsia="仿宋_GB2312" w:hAnsi="仿宋" w:hint="eastAsia"/>
          <w:sz w:val="28"/>
          <w:szCs w:val="28"/>
        </w:rPr>
        <w:t>《环境</w:t>
      </w:r>
      <w:r w:rsidR="004F7F77" w:rsidRPr="004F7F77">
        <w:rPr>
          <w:rFonts w:ascii="仿宋_GB2312" w:eastAsia="仿宋_GB2312" w:hAnsi="仿宋"/>
          <w:sz w:val="28"/>
          <w:szCs w:val="28"/>
        </w:rPr>
        <w:t>工程学》</w:t>
      </w:r>
      <w:r w:rsidR="004F7F77" w:rsidRPr="004F7F77">
        <w:rPr>
          <w:rFonts w:ascii="仿宋_GB2312" w:eastAsia="仿宋_GB2312" w:hAnsi="仿宋" w:hint="eastAsia"/>
          <w:sz w:val="28"/>
          <w:szCs w:val="28"/>
        </w:rPr>
        <w:t>第四版</w:t>
      </w:r>
      <w:r w:rsidR="004F7F77" w:rsidRPr="004F7F77">
        <w:rPr>
          <w:rFonts w:ascii="仿宋_GB2312" w:eastAsia="仿宋_GB2312" w:hAnsi="仿宋"/>
          <w:sz w:val="28"/>
          <w:szCs w:val="28"/>
        </w:rPr>
        <w:t>，蒋展鹏、杨宏伟主编，</w:t>
      </w:r>
      <w:r w:rsidR="004F7F77" w:rsidRPr="004F7F77">
        <w:rPr>
          <w:rFonts w:ascii="仿宋_GB2312" w:eastAsia="仿宋_GB2312" w:hAnsi="仿宋"/>
          <w:sz w:val="28"/>
          <w:szCs w:val="28"/>
        </w:rPr>
        <w:t>高等教育出版社</w:t>
      </w:r>
    </w:p>
    <w:p w14:paraId="0AB5C689" w14:textId="2ABC4602" w:rsidR="006E6D5D" w:rsidRPr="004F7F77" w:rsidRDefault="005C4B69" w:rsidP="006E6D5D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3</w:t>
      </w:r>
      <w:r w:rsidR="006E6D5D" w:rsidRPr="004F7F77">
        <w:rPr>
          <w:rFonts w:ascii="仿宋_GB2312" w:eastAsia="仿宋_GB2312" w:hAnsi="仿宋" w:hint="eastAsia"/>
          <w:sz w:val="28"/>
          <w:szCs w:val="28"/>
        </w:rPr>
        <w:t>. 《环境</w:t>
      </w:r>
      <w:r w:rsidR="006E6D5D" w:rsidRPr="004F7F77">
        <w:rPr>
          <w:rFonts w:ascii="仿宋_GB2312" w:eastAsia="仿宋_GB2312" w:hAnsi="仿宋"/>
          <w:sz w:val="28"/>
          <w:szCs w:val="28"/>
        </w:rPr>
        <w:t>监测》</w:t>
      </w:r>
      <w:r w:rsidR="006E6D5D" w:rsidRPr="004F7F77">
        <w:rPr>
          <w:rFonts w:ascii="仿宋_GB2312" w:eastAsia="仿宋_GB2312" w:hAnsi="仿宋" w:hint="eastAsia"/>
          <w:sz w:val="28"/>
          <w:szCs w:val="28"/>
        </w:rPr>
        <w:t>第六</w:t>
      </w:r>
      <w:r w:rsidR="006E6D5D" w:rsidRPr="004F7F77">
        <w:rPr>
          <w:rFonts w:ascii="仿宋_GB2312" w:eastAsia="仿宋_GB2312" w:hAnsi="仿宋"/>
          <w:sz w:val="28"/>
          <w:szCs w:val="28"/>
        </w:rPr>
        <w:t>版</w:t>
      </w:r>
      <w:r w:rsidR="00A94FFC" w:rsidRPr="004F7F77">
        <w:rPr>
          <w:rFonts w:ascii="仿宋_GB2312" w:eastAsia="仿宋_GB2312" w:hAnsi="仿宋" w:hint="eastAsia"/>
          <w:sz w:val="28"/>
          <w:szCs w:val="28"/>
        </w:rPr>
        <w:t>，</w:t>
      </w:r>
      <w:r w:rsidR="00A94FFC" w:rsidRPr="004F7F77">
        <w:rPr>
          <w:rFonts w:ascii="仿宋_GB2312" w:eastAsia="仿宋_GB2312" w:hAnsi="仿宋"/>
          <w:sz w:val="28"/>
          <w:szCs w:val="28"/>
        </w:rPr>
        <w:t>奚旦立主编，</w:t>
      </w:r>
      <w:bookmarkStart w:id="1" w:name="OLE_LINK33"/>
      <w:bookmarkStart w:id="2" w:name="OLE_LINK34"/>
      <w:r w:rsidR="00A94FFC" w:rsidRPr="004F7F77">
        <w:rPr>
          <w:rFonts w:ascii="仿宋_GB2312" w:eastAsia="仿宋_GB2312" w:hAnsi="仿宋"/>
          <w:sz w:val="28"/>
          <w:szCs w:val="28"/>
        </w:rPr>
        <w:t>高等教育出版社</w:t>
      </w:r>
    </w:p>
    <w:bookmarkEnd w:id="1"/>
    <w:bookmarkEnd w:id="2"/>
    <w:p w14:paraId="1EB2AA83" w14:textId="2CAA77B9" w:rsidR="00DF65A3" w:rsidRPr="004F7F77" w:rsidRDefault="00DF65A3" w:rsidP="004F7F77"/>
    <w:sectPr w:rsidR="00DF65A3" w:rsidRPr="004F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F5478" w14:textId="77777777" w:rsidR="00EE0F9C" w:rsidRDefault="00EE0F9C" w:rsidP="00AF5AEB">
      <w:pPr>
        <w:spacing w:line="240" w:lineRule="auto"/>
      </w:pPr>
      <w:r>
        <w:separator/>
      </w:r>
    </w:p>
  </w:endnote>
  <w:endnote w:type="continuationSeparator" w:id="0">
    <w:p w14:paraId="118004F3" w14:textId="77777777" w:rsidR="00EE0F9C" w:rsidRDefault="00EE0F9C" w:rsidP="00AF5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A165C" w14:textId="77777777" w:rsidR="00EE0F9C" w:rsidRDefault="00EE0F9C" w:rsidP="00AF5AEB">
      <w:pPr>
        <w:spacing w:line="240" w:lineRule="auto"/>
      </w:pPr>
      <w:r>
        <w:separator/>
      </w:r>
    </w:p>
  </w:footnote>
  <w:footnote w:type="continuationSeparator" w:id="0">
    <w:p w14:paraId="0A813A0D" w14:textId="77777777" w:rsidR="00EE0F9C" w:rsidRDefault="00EE0F9C" w:rsidP="00AF5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7028"/>
    <w:multiLevelType w:val="multilevel"/>
    <w:tmpl w:val="0698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E7"/>
    <w:rsid w:val="000B5BB0"/>
    <w:rsid w:val="00297C8E"/>
    <w:rsid w:val="00336425"/>
    <w:rsid w:val="00426597"/>
    <w:rsid w:val="00442E45"/>
    <w:rsid w:val="004F7F77"/>
    <w:rsid w:val="005307D2"/>
    <w:rsid w:val="005C4B69"/>
    <w:rsid w:val="006B0AEA"/>
    <w:rsid w:val="006E6D5D"/>
    <w:rsid w:val="009A4B0B"/>
    <w:rsid w:val="00A94FFC"/>
    <w:rsid w:val="00AF5AEB"/>
    <w:rsid w:val="00B230E7"/>
    <w:rsid w:val="00DF65A3"/>
    <w:rsid w:val="00EE0F9C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39D57"/>
  <w15:chartTrackingRefBased/>
  <w15:docId w15:val="{A0E32EEB-B936-4F2D-A4D0-0F3B703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EB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A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AEB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AEB"/>
    <w:rPr>
      <w:sz w:val="18"/>
      <w:szCs w:val="18"/>
    </w:rPr>
  </w:style>
  <w:style w:type="paragraph" w:styleId="a5">
    <w:name w:val="List Paragraph"/>
    <w:basedOn w:val="a"/>
    <w:uiPriority w:val="34"/>
    <w:qFormat/>
    <w:rsid w:val="006E6D5D"/>
    <w:pPr>
      <w:widowControl w:val="0"/>
      <w:spacing w:line="240" w:lineRule="auto"/>
      <w:ind w:left="0"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yang</cp:lastModifiedBy>
  <cp:revision>5</cp:revision>
  <dcterms:created xsi:type="dcterms:W3CDTF">2025-12-05T02:02:00Z</dcterms:created>
  <dcterms:modified xsi:type="dcterms:W3CDTF">2025-12-05T02:27:00Z</dcterms:modified>
</cp:coreProperties>
</file>