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E32A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楷体" w:eastAsia="楷体_GB2312" w:cs="Times New Roman"/>
          <w:b/>
          <w:color w:val="0000FF"/>
          <w:kern w:val="2"/>
          <w:sz w:val="28"/>
          <w:szCs w:val="28"/>
          <w:lang w:val="en-US" w:eastAsia="zh-CN" w:bidi="ar-SA"/>
        </w:rPr>
        <w:t>郭天祥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，男，1982年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12月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，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汉族，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华北电力大学环境科学与工程学院教授，博士生导师。2005年本科毕业于华北电力大学环境科学与工程学院，获工学学士学位。2011年博士研究生毕业于华北电力大学能源动力与机械工程学院，获工学博士学位（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硕士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提前攻博）。2015年至2016年加拿大University of New Bruns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wick访问学者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全国游憩环境专家智库专家、电力贸促会环境资源专家，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新质力材料发展联盟专家智库常务理事，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燕赵人才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A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类）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。长期从事电力环保及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碳转化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领域的科研工作。在国内外著名期刊上发表SCI学术论文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0余篇；获得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国家发明专利授权6项；曾获河北省自然科学奖二等奖、河北省地质科技进步二等奖、保定市科技进步一等奖；主持和参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与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国家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省部级及企事业委托科研项目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30余项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。</w:t>
      </w:r>
    </w:p>
    <w:p w14:paraId="049BADEE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主要研究方向</w:t>
      </w:r>
    </w:p>
    <w:p w14:paraId="08B7604F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360" w:right="0" w:hanging="36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大气污染控制技术：主要从事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能源高效清洁转化及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燃煤污染控制技术研究；</w:t>
      </w:r>
    </w:p>
    <w:p w14:paraId="60199C07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360" w:right="0" w:hanging="36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二氧化碳捕集、利用与封存技术：主要从事二氧化碳吸附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及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电催化转化技术研究；</w:t>
      </w:r>
    </w:p>
    <w:p w14:paraId="06A88ABF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360" w:right="0" w:hanging="36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能源与环境材料工程：主要从事环境纳米材料与技术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、生物质热解及资源化、能源环境监测设备开发与集成优化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研究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。</w:t>
      </w:r>
      <w:bookmarkStart w:id="0" w:name="_GoBack"/>
      <w:bookmarkEnd w:id="0"/>
    </w:p>
    <w:p w14:paraId="55202D1A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76437C43">
      <w:pPr>
        <w:spacing w:before="50" w:after="50" w:line="440" w:lineRule="exact"/>
        <w:ind w:firstLine="560" w:firstLineChars="200"/>
        <w:rPr>
          <w:rFonts w:hint="default" w:eastAsia="楷体_GB2312"/>
          <w:b/>
          <w:sz w:val="28"/>
          <w:szCs w:val="28"/>
          <w:lang w:val="en-US" w:eastAsia="zh-CN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  <w:lang w:val="en-US" w:eastAsia="zh-CN"/>
        </w:rPr>
        <w:t>13582286231</w:t>
      </w:r>
    </w:p>
    <w:p w14:paraId="3EA6D811">
      <w:pPr>
        <w:spacing w:line="360" w:lineRule="auto"/>
        <w:ind w:firstLine="560" w:firstLineChars="200"/>
        <w:rPr>
          <w:rFonts w:hAnsi="楷体" w:eastAsia="楷体_GB2312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E-mail：</w:t>
      </w:r>
      <w:r>
        <w:fldChar w:fldCharType="begin"/>
      </w:r>
      <w:r>
        <w:instrText xml:space="preserve"> HYPERLINK "mailto:XXX@ncepu.edu.cn" </w:instrText>
      </w:r>
      <w:r>
        <w:fldChar w:fldCharType="separate"/>
      </w:r>
      <w:r>
        <w:rPr>
          <w:rFonts w:hint="eastAsia" w:hAnsi="楷体"/>
          <w:b/>
          <w:color w:val="0000FF"/>
          <w:lang w:val="en-US" w:eastAsia="zh-CN"/>
        </w:rPr>
        <w:t>tguo</w:t>
      </w:r>
      <w:r>
        <w:rPr>
          <w:rFonts w:hAnsi="楷体"/>
          <w:b/>
          <w:color w:val="0000FF"/>
        </w:rPr>
        <w:t>@ncepu.edu.cn</w:t>
      </w:r>
      <w:r>
        <w:rPr>
          <w:rFonts w:hAnsi="楷体"/>
          <w:b/>
          <w:color w:val="0000FF"/>
        </w:rPr>
        <w:fldChar w:fldCharType="end"/>
      </w:r>
    </w:p>
    <w:p w14:paraId="0581A617">
      <w:pPr>
        <w:ind w:left="0" w:firstLine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88DF8"/>
    <w:multiLevelType w:val="multilevel"/>
    <w:tmpl w:val="15088DF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宋体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17578A"/>
    <w:rsid w:val="001953AD"/>
    <w:rsid w:val="0021400F"/>
    <w:rsid w:val="00315E5A"/>
    <w:rsid w:val="007A1658"/>
    <w:rsid w:val="007E2EF7"/>
    <w:rsid w:val="009A412F"/>
    <w:rsid w:val="00C538BA"/>
    <w:rsid w:val="00CF7691"/>
    <w:rsid w:val="00D26D9F"/>
    <w:rsid w:val="00DF65A3"/>
    <w:rsid w:val="02CD73A2"/>
    <w:rsid w:val="05171224"/>
    <w:rsid w:val="053E0EA6"/>
    <w:rsid w:val="072639A0"/>
    <w:rsid w:val="0757624F"/>
    <w:rsid w:val="09866978"/>
    <w:rsid w:val="0F2E5AE8"/>
    <w:rsid w:val="10200E6A"/>
    <w:rsid w:val="12902616"/>
    <w:rsid w:val="17EE4066"/>
    <w:rsid w:val="1C625023"/>
    <w:rsid w:val="1D9531D6"/>
    <w:rsid w:val="1E195BB5"/>
    <w:rsid w:val="1E236A34"/>
    <w:rsid w:val="202F7912"/>
    <w:rsid w:val="233966CA"/>
    <w:rsid w:val="23F944BF"/>
    <w:rsid w:val="25BF7042"/>
    <w:rsid w:val="2AFD477B"/>
    <w:rsid w:val="2BB1567F"/>
    <w:rsid w:val="2D7C3A6A"/>
    <w:rsid w:val="2F2D7712"/>
    <w:rsid w:val="30A27C8C"/>
    <w:rsid w:val="31EE13DB"/>
    <w:rsid w:val="32AD20EC"/>
    <w:rsid w:val="351153E0"/>
    <w:rsid w:val="38E928FC"/>
    <w:rsid w:val="39CF49E2"/>
    <w:rsid w:val="39DA3FF3"/>
    <w:rsid w:val="3B714E2B"/>
    <w:rsid w:val="3CB90837"/>
    <w:rsid w:val="3D954E00"/>
    <w:rsid w:val="3F4343E8"/>
    <w:rsid w:val="40C15F0C"/>
    <w:rsid w:val="434F15AD"/>
    <w:rsid w:val="43E128C8"/>
    <w:rsid w:val="45765517"/>
    <w:rsid w:val="463B20E5"/>
    <w:rsid w:val="469F45FA"/>
    <w:rsid w:val="474D22A8"/>
    <w:rsid w:val="48B325DE"/>
    <w:rsid w:val="4BFB49C8"/>
    <w:rsid w:val="4D783DF7"/>
    <w:rsid w:val="4E52289A"/>
    <w:rsid w:val="50250266"/>
    <w:rsid w:val="55BA31FE"/>
    <w:rsid w:val="5878114F"/>
    <w:rsid w:val="58DD0FB2"/>
    <w:rsid w:val="5BAD7361"/>
    <w:rsid w:val="5BFA391D"/>
    <w:rsid w:val="60E83C75"/>
    <w:rsid w:val="63464323"/>
    <w:rsid w:val="639A466F"/>
    <w:rsid w:val="6A415844"/>
    <w:rsid w:val="6CEB5F3B"/>
    <w:rsid w:val="73E84F83"/>
    <w:rsid w:val="74DC1FFB"/>
    <w:rsid w:val="76CE66B2"/>
    <w:rsid w:val="78F85C68"/>
    <w:rsid w:val="7A205476"/>
    <w:rsid w:val="7AE91D0C"/>
    <w:rsid w:val="7B046B46"/>
    <w:rsid w:val="7B9B0B2D"/>
    <w:rsid w:val="7BA774D1"/>
    <w:rsid w:val="7D1E1A15"/>
    <w:rsid w:val="7E462FD2"/>
    <w:rsid w:val="7E7318ED"/>
    <w:rsid w:val="7EA30424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379</Words>
  <Characters>450</Characters>
  <Lines>1</Lines>
  <Paragraphs>1</Paragraphs>
  <TotalTime>1</TotalTime>
  <ScaleCrop>false</ScaleCrop>
  <LinksUpToDate>false</LinksUpToDate>
  <CharactersWithSpaces>453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郭天祥</cp:lastModifiedBy>
  <dcterms:modified xsi:type="dcterms:W3CDTF">2025-11-12T01:26:10Z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eyJoZGlkIjoiOWFkMjA1ZWZmZWEyZDc4NTZlMzM4M2QzMmM3YzA1NmMiLCJ1c2VySWQiOiIxNDU2MjA0MjIxIn0=</vt:lpwstr>
  </property>
  <property fmtid="{D5CDD505-2E9C-101B-9397-08002B2CF9AE}" pid="3" name="KSOProductBuildVer">
    <vt:lpwstr>2052-12.1.0.23542</vt:lpwstr>
  </property>
  <property fmtid="{D5CDD505-2E9C-101B-9397-08002B2CF9AE}" pid="4" name="ICV">
    <vt:lpwstr>B79A35DDD9D14D4FA384E2094982DE12_12</vt:lpwstr>
  </property>
</Properties>
</file>