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1DC6" w14:textId="77777777" w:rsidR="007E6E7E" w:rsidRDefault="007E6E7E"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陈哲</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女</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1987</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7</w:t>
      </w:r>
      <w:r>
        <w:rPr>
          <w:rFonts w:ascii="Times New Roman" w:eastAsia="楷体_GB2312" w:hAnsi="Times New Roman" w:cs="Times New Roman" w:hint="eastAsia"/>
          <w:sz w:val="28"/>
          <w:szCs w:val="28"/>
        </w:rPr>
        <w:t>月生，汉</w:t>
      </w:r>
      <w:r w:rsidR="00CF7691">
        <w:rPr>
          <w:rFonts w:ascii="Times New Roman" w:eastAsia="楷体_GB2312" w:hAnsi="Times New Roman" w:cs="Times New Roman" w:hint="eastAsia"/>
          <w:sz w:val="28"/>
          <w:szCs w:val="28"/>
        </w:rPr>
        <w:t>族</w:t>
      </w:r>
      <w:r w:rsidR="00CF7691" w:rsidRPr="00041349">
        <w:rPr>
          <w:rFonts w:ascii="Times New Roman" w:eastAsia="楷体_GB2312" w:hAnsi="Times New Roman" w:cs="Times New Roman"/>
          <w:sz w:val="28"/>
          <w:szCs w:val="28"/>
        </w:rPr>
        <w:t>。</w:t>
      </w:r>
    </w:p>
    <w:p w14:paraId="66DF3107" w14:textId="279088A6" w:rsidR="007E6E7E" w:rsidRDefault="007E6E7E" w:rsidP="00CF7691">
      <w:pPr>
        <w:pStyle w:val="a7"/>
        <w:spacing w:before="0" w:beforeAutospacing="0" w:after="0" w:afterAutospacing="0" w:line="360" w:lineRule="auto"/>
        <w:ind w:firstLineChars="200" w:firstLine="560"/>
        <w:jc w:val="both"/>
        <w:rPr>
          <w:rFonts w:ascii="Times New Roman" w:hAnsi="Times New Roman" w:hint="eastAsia"/>
          <w:color w:val="323232"/>
          <w:sz w:val="28"/>
          <w:szCs w:val="28"/>
          <w:shd w:val="clear" w:color="auto" w:fill="FFFFFF"/>
        </w:rPr>
      </w:pPr>
      <w:r w:rsidRPr="005A2A8F">
        <w:rPr>
          <w:rFonts w:ascii="Times New Roman" w:hAnsi="Times New Roman"/>
          <w:color w:val="323232"/>
          <w:sz w:val="28"/>
          <w:szCs w:val="28"/>
          <w:shd w:val="clear" w:color="auto" w:fill="FFFFFF"/>
        </w:rPr>
        <w:t>2008</w:t>
      </w:r>
      <w:r w:rsidRPr="005A2A8F">
        <w:rPr>
          <w:rFonts w:ascii="Times New Roman" w:hAnsi="Times New Roman"/>
          <w:color w:val="323232"/>
          <w:sz w:val="28"/>
          <w:szCs w:val="28"/>
          <w:shd w:val="clear" w:color="auto" w:fill="FFFFFF"/>
        </w:rPr>
        <w:t>年毕业于北京师范大学，取得学士学位，后进入中国科学院化学研究所，硕博连读师从宋卫国研究员。</w:t>
      </w:r>
      <w:r w:rsidRPr="005A2A8F">
        <w:rPr>
          <w:rFonts w:ascii="Times New Roman" w:hAnsi="Times New Roman"/>
          <w:color w:val="323232"/>
          <w:sz w:val="28"/>
          <w:szCs w:val="28"/>
          <w:shd w:val="clear" w:color="auto" w:fill="FFFFFF"/>
        </w:rPr>
        <w:t>2011</w:t>
      </w:r>
      <w:r w:rsidRPr="005A2A8F">
        <w:rPr>
          <w:rFonts w:ascii="Times New Roman" w:hAnsi="Times New Roman"/>
          <w:color w:val="323232"/>
          <w:sz w:val="28"/>
          <w:szCs w:val="28"/>
          <w:shd w:val="clear" w:color="auto" w:fill="FFFFFF"/>
        </w:rPr>
        <w:t>年基由教育部</w:t>
      </w:r>
      <w:r w:rsidRPr="005A2A8F">
        <w:rPr>
          <w:rFonts w:ascii="Times New Roman" w:hAnsi="Times New Roman"/>
          <w:color w:val="323232"/>
          <w:sz w:val="28"/>
          <w:szCs w:val="28"/>
          <w:shd w:val="clear" w:color="auto" w:fill="FFFFFF"/>
        </w:rPr>
        <w:t>-</w:t>
      </w:r>
      <w:r w:rsidRPr="005A2A8F">
        <w:rPr>
          <w:rFonts w:ascii="Times New Roman" w:hAnsi="Times New Roman"/>
          <w:color w:val="323232"/>
          <w:sz w:val="28"/>
          <w:szCs w:val="28"/>
          <w:shd w:val="clear" w:color="auto" w:fill="FFFFFF"/>
        </w:rPr>
        <w:t>中科院的联合培养计划，进入北京大学化学学院严纯华院士实验室攻读博士学位，并于</w:t>
      </w:r>
      <w:r w:rsidRPr="005A2A8F">
        <w:rPr>
          <w:rFonts w:ascii="Times New Roman" w:hAnsi="Times New Roman"/>
          <w:color w:val="323232"/>
          <w:sz w:val="28"/>
          <w:szCs w:val="28"/>
          <w:shd w:val="clear" w:color="auto" w:fill="FFFFFF"/>
        </w:rPr>
        <w:t>2013</w:t>
      </w:r>
      <w:r w:rsidRPr="005A2A8F">
        <w:rPr>
          <w:rFonts w:ascii="Times New Roman" w:hAnsi="Times New Roman"/>
          <w:color w:val="323232"/>
          <w:sz w:val="28"/>
          <w:szCs w:val="28"/>
          <w:shd w:val="clear" w:color="auto" w:fill="FFFFFF"/>
        </w:rPr>
        <w:t>年取得博士学位。随后前往日本东北大学</w:t>
      </w:r>
      <w:r w:rsidRPr="005A2A8F">
        <w:rPr>
          <w:rFonts w:ascii="Times New Roman" w:hAnsi="Times New Roman"/>
          <w:color w:val="323232"/>
          <w:sz w:val="28"/>
          <w:szCs w:val="28"/>
          <w:shd w:val="clear" w:color="auto" w:fill="FFFFFF"/>
        </w:rPr>
        <w:t>WPI-AIMR</w:t>
      </w:r>
      <w:r w:rsidRPr="005A2A8F">
        <w:rPr>
          <w:rFonts w:ascii="Times New Roman" w:hAnsi="Times New Roman"/>
          <w:color w:val="323232"/>
          <w:sz w:val="28"/>
          <w:szCs w:val="28"/>
          <w:shd w:val="clear" w:color="auto" w:fill="FFFFFF"/>
        </w:rPr>
        <w:t>任博士后、助理研究员。</w:t>
      </w:r>
      <w:r>
        <w:rPr>
          <w:rFonts w:ascii="Times New Roman" w:hAnsi="Times New Roman" w:hint="eastAsia"/>
          <w:color w:val="323232"/>
          <w:sz w:val="28"/>
          <w:szCs w:val="28"/>
          <w:shd w:val="clear" w:color="auto" w:fill="FFFFFF"/>
        </w:rPr>
        <w:t>2015</w:t>
      </w:r>
      <w:r>
        <w:rPr>
          <w:rFonts w:ascii="Times New Roman" w:hAnsi="Times New Roman" w:hint="eastAsia"/>
          <w:color w:val="323232"/>
          <w:sz w:val="28"/>
          <w:szCs w:val="28"/>
          <w:shd w:val="clear" w:color="auto" w:fill="FFFFFF"/>
        </w:rPr>
        <w:t>年任华北电力大学教师。</w:t>
      </w:r>
    </w:p>
    <w:p w14:paraId="6DDF33F7" w14:textId="77777777" w:rsidR="007E6E7E" w:rsidRDefault="007E6E7E" w:rsidP="007E6E7E">
      <w:pPr>
        <w:rPr>
          <w:rStyle w:val="a8"/>
          <w:rFonts w:ascii="微软雅黑" w:eastAsia="微软雅黑" w:hAnsi="微软雅黑" w:hint="eastAsia"/>
          <w:color w:val="323232"/>
          <w:sz w:val="28"/>
          <w:szCs w:val="28"/>
        </w:rPr>
      </w:pPr>
      <w:r>
        <w:rPr>
          <w:rStyle w:val="a8"/>
          <w:rFonts w:ascii="微软雅黑" w:eastAsia="微软雅黑" w:hAnsi="微软雅黑" w:hint="eastAsia"/>
          <w:color w:val="323232"/>
          <w:sz w:val="28"/>
          <w:szCs w:val="28"/>
        </w:rPr>
        <w:t>主要科研项目情况</w:t>
      </w:r>
    </w:p>
    <w:p w14:paraId="26D97235" w14:textId="77777777" w:rsidR="007E6E7E" w:rsidRDefault="007E6E7E" w:rsidP="007E6E7E">
      <w:pPr>
        <w:pStyle w:val="a7"/>
        <w:shd w:val="clear" w:color="auto" w:fill="FFFFFF"/>
        <w:spacing w:beforeAutospacing="0" w:afterAutospacing="0"/>
        <w:ind w:leftChars="100" w:left="210"/>
        <w:rPr>
          <w:rFonts w:ascii="Times New Roman" w:hAnsi="Times New Roman"/>
          <w:color w:val="323232"/>
          <w:sz w:val="28"/>
          <w:szCs w:val="28"/>
          <w:shd w:val="clear" w:color="auto" w:fill="FFFFFF"/>
        </w:rPr>
      </w:pPr>
      <w:r w:rsidRPr="005A2A8F">
        <w:rPr>
          <w:rFonts w:ascii="Times New Roman" w:hAnsi="Times New Roman"/>
          <w:color w:val="323232"/>
          <w:sz w:val="28"/>
          <w:szCs w:val="28"/>
          <w:shd w:val="clear" w:color="auto" w:fill="FFFFFF"/>
        </w:rPr>
        <w:t>[1]</w:t>
      </w:r>
      <w:r>
        <w:rPr>
          <w:rFonts w:ascii="Times New Roman" w:hAnsi="Times New Roman"/>
          <w:color w:val="323232"/>
          <w:sz w:val="28"/>
          <w:szCs w:val="28"/>
          <w:shd w:val="clear" w:color="auto" w:fill="FFFFFF"/>
        </w:rPr>
        <w:t xml:space="preserve"> </w:t>
      </w:r>
      <w:r w:rsidRPr="005A2A8F">
        <w:rPr>
          <w:rFonts w:ascii="Times New Roman" w:hAnsi="Times New Roman"/>
          <w:color w:val="323232"/>
          <w:sz w:val="28"/>
          <w:szCs w:val="28"/>
          <w:shd w:val="clear" w:color="auto" w:fill="FFFFFF"/>
        </w:rPr>
        <w:t>国家自然科学基金面上项目，《</w:t>
      </w:r>
      <w:r w:rsidRPr="00BA4269">
        <w:rPr>
          <w:rFonts w:ascii="Times New Roman" w:hAnsi="Times New Roman" w:hint="eastAsia"/>
          <w:color w:val="323232"/>
          <w:sz w:val="28"/>
          <w:szCs w:val="28"/>
          <w:shd w:val="clear" w:color="auto" w:fill="FFFFFF"/>
        </w:rPr>
        <w:t>二维干重整催化剂界面活化构型调控与</w:t>
      </w:r>
      <w:proofErr w:type="spellStart"/>
      <w:r w:rsidRPr="00BA4269">
        <w:rPr>
          <w:rFonts w:ascii="Times New Roman" w:hAnsi="Times New Roman" w:hint="eastAsia"/>
          <w:color w:val="323232"/>
          <w:sz w:val="28"/>
          <w:szCs w:val="28"/>
          <w:shd w:val="clear" w:color="auto" w:fill="FFFFFF"/>
        </w:rPr>
        <w:t>CHxO</w:t>
      </w:r>
      <w:proofErr w:type="spellEnd"/>
      <w:r w:rsidRPr="00BA4269">
        <w:rPr>
          <w:rFonts w:ascii="Times New Roman" w:hAnsi="Times New Roman" w:hint="eastAsia"/>
          <w:color w:val="323232"/>
          <w:sz w:val="28"/>
          <w:szCs w:val="28"/>
          <w:shd w:val="clear" w:color="auto" w:fill="FFFFFF"/>
        </w:rPr>
        <w:t>反应路径优化</w:t>
      </w:r>
      <w:r w:rsidRPr="005A2A8F">
        <w:rPr>
          <w:rFonts w:ascii="Times New Roman" w:hAnsi="Times New Roman"/>
          <w:color w:val="323232"/>
          <w:sz w:val="28"/>
          <w:szCs w:val="28"/>
          <w:shd w:val="clear" w:color="auto" w:fill="FFFFFF"/>
        </w:rPr>
        <w:t>》，</w:t>
      </w:r>
      <w:r w:rsidRPr="005A2A8F">
        <w:rPr>
          <w:rFonts w:ascii="Times New Roman" w:hAnsi="Times New Roman"/>
          <w:color w:val="323232"/>
          <w:sz w:val="28"/>
          <w:szCs w:val="28"/>
          <w:shd w:val="clear" w:color="auto" w:fill="FFFFFF"/>
        </w:rPr>
        <w:t>20</w:t>
      </w:r>
      <w:r>
        <w:rPr>
          <w:rFonts w:ascii="Times New Roman" w:hAnsi="Times New Roman" w:hint="eastAsia"/>
          <w:color w:val="323232"/>
          <w:sz w:val="28"/>
          <w:szCs w:val="28"/>
          <w:shd w:val="clear" w:color="auto" w:fill="FFFFFF"/>
        </w:rPr>
        <w:t>16</w:t>
      </w: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01</w:t>
      </w:r>
      <w:r w:rsidRPr="005A2A8F">
        <w:rPr>
          <w:rFonts w:ascii="Times New Roman" w:hAnsi="Times New Roman"/>
          <w:color w:val="323232"/>
          <w:sz w:val="28"/>
          <w:szCs w:val="28"/>
          <w:shd w:val="clear" w:color="auto" w:fill="FFFFFF"/>
        </w:rPr>
        <w:t>-202</w:t>
      </w:r>
      <w:r>
        <w:rPr>
          <w:rFonts w:ascii="Times New Roman" w:hAnsi="Times New Roman" w:hint="eastAsia"/>
          <w:color w:val="323232"/>
          <w:sz w:val="28"/>
          <w:szCs w:val="28"/>
          <w:shd w:val="clear" w:color="auto" w:fill="FFFFFF"/>
        </w:rPr>
        <w:t>9</w:t>
      </w:r>
      <w:r w:rsidRPr="005A2A8F">
        <w:rPr>
          <w:rFonts w:ascii="Times New Roman" w:hAnsi="Times New Roman"/>
          <w:color w:val="323232"/>
          <w:sz w:val="28"/>
          <w:szCs w:val="28"/>
          <w:shd w:val="clear" w:color="auto" w:fill="FFFFFF"/>
        </w:rPr>
        <w:t>.12</w:t>
      </w: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50</w:t>
      </w:r>
      <w:r w:rsidRPr="005A2A8F">
        <w:rPr>
          <w:rFonts w:ascii="Times New Roman" w:hAnsi="Times New Roman"/>
          <w:color w:val="323232"/>
          <w:sz w:val="28"/>
          <w:szCs w:val="28"/>
          <w:shd w:val="clear" w:color="auto" w:fill="FFFFFF"/>
        </w:rPr>
        <w:t>万。</w:t>
      </w:r>
    </w:p>
    <w:p w14:paraId="7EFF2F3F" w14:textId="77777777" w:rsidR="007E6E7E" w:rsidRDefault="007E6E7E" w:rsidP="007E6E7E">
      <w:pPr>
        <w:pStyle w:val="a7"/>
        <w:shd w:val="clear" w:color="auto" w:fill="FFFFFF"/>
        <w:spacing w:beforeAutospacing="0" w:afterAutospacing="0"/>
        <w:ind w:leftChars="100" w:left="210"/>
        <w:rPr>
          <w:rFonts w:ascii="Times New Roman" w:hAnsi="Times New Roman"/>
          <w:color w:val="323232"/>
          <w:sz w:val="28"/>
          <w:szCs w:val="28"/>
          <w:shd w:val="clear" w:color="auto" w:fill="FFFFFF"/>
        </w:rPr>
      </w:pP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2</w:t>
      </w:r>
      <w:r w:rsidRPr="005A2A8F">
        <w:rPr>
          <w:rFonts w:ascii="Times New Roman" w:hAnsi="Times New Roman"/>
          <w:color w:val="323232"/>
          <w:sz w:val="28"/>
          <w:szCs w:val="28"/>
          <w:shd w:val="clear" w:color="auto" w:fill="FFFFFF"/>
        </w:rPr>
        <w:t>]</w:t>
      </w:r>
      <w:r>
        <w:rPr>
          <w:rFonts w:ascii="Times New Roman" w:hAnsi="Times New Roman"/>
          <w:color w:val="323232"/>
          <w:sz w:val="28"/>
          <w:szCs w:val="28"/>
          <w:shd w:val="clear" w:color="auto" w:fill="FFFFFF"/>
        </w:rPr>
        <w:t xml:space="preserve"> </w:t>
      </w:r>
      <w:r w:rsidRPr="005A2A8F">
        <w:rPr>
          <w:rFonts w:ascii="Times New Roman" w:hAnsi="Times New Roman"/>
          <w:color w:val="323232"/>
          <w:sz w:val="28"/>
          <w:szCs w:val="28"/>
          <w:shd w:val="clear" w:color="auto" w:fill="FFFFFF"/>
        </w:rPr>
        <w:t>国家自然科学基金面上项目，《杂原子掺杂的类石墨烯碳材料对关键放射性核素的快速高效去除及机理研究》，</w:t>
      </w:r>
      <w:r w:rsidRPr="005A2A8F">
        <w:rPr>
          <w:rFonts w:ascii="Times New Roman" w:hAnsi="Times New Roman"/>
          <w:color w:val="323232"/>
          <w:sz w:val="28"/>
          <w:szCs w:val="28"/>
          <w:shd w:val="clear" w:color="auto" w:fill="FFFFFF"/>
        </w:rPr>
        <w:t>2019.10-2023.12</w:t>
      </w:r>
      <w:r w:rsidRPr="005A2A8F">
        <w:rPr>
          <w:rFonts w:ascii="Times New Roman" w:hAnsi="Times New Roman"/>
          <w:color w:val="323232"/>
          <w:sz w:val="28"/>
          <w:szCs w:val="28"/>
          <w:shd w:val="clear" w:color="auto" w:fill="FFFFFF"/>
        </w:rPr>
        <w:t>，</w:t>
      </w:r>
      <w:r w:rsidRPr="005A2A8F">
        <w:rPr>
          <w:rFonts w:ascii="Times New Roman" w:hAnsi="Times New Roman"/>
          <w:color w:val="323232"/>
          <w:sz w:val="28"/>
          <w:szCs w:val="28"/>
          <w:shd w:val="clear" w:color="auto" w:fill="FFFFFF"/>
        </w:rPr>
        <w:t>65</w:t>
      </w:r>
      <w:r w:rsidRPr="005A2A8F">
        <w:rPr>
          <w:rFonts w:ascii="Times New Roman" w:hAnsi="Times New Roman"/>
          <w:color w:val="323232"/>
          <w:sz w:val="28"/>
          <w:szCs w:val="28"/>
          <w:shd w:val="clear" w:color="auto" w:fill="FFFFFF"/>
        </w:rPr>
        <w:t>万。</w:t>
      </w:r>
    </w:p>
    <w:p w14:paraId="1EC4757B" w14:textId="77777777" w:rsidR="007E6E7E" w:rsidRDefault="007E6E7E" w:rsidP="007E6E7E">
      <w:pPr>
        <w:pStyle w:val="a7"/>
        <w:shd w:val="clear" w:color="auto" w:fill="FFFFFF"/>
        <w:spacing w:beforeAutospacing="0" w:afterAutospacing="0"/>
        <w:ind w:leftChars="100" w:left="210"/>
        <w:rPr>
          <w:rFonts w:ascii="Times New Roman" w:hAnsi="Times New Roman"/>
          <w:color w:val="323232"/>
          <w:sz w:val="28"/>
          <w:szCs w:val="28"/>
          <w:shd w:val="clear" w:color="auto" w:fill="FFFFFF"/>
        </w:rPr>
      </w:pP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3</w:t>
      </w:r>
      <w:r w:rsidRPr="005A2A8F">
        <w:rPr>
          <w:rFonts w:ascii="Times New Roman" w:hAnsi="Times New Roman"/>
          <w:color w:val="323232"/>
          <w:sz w:val="28"/>
          <w:szCs w:val="28"/>
          <w:shd w:val="clear" w:color="auto" w:fill="FFFFFF"/>
        </w:rPr>
        <w:t>]</w:t>
      </w:r>
      <w:r>
        <w:rPr>
          <w:rFonts w:ascii="Times New Roman" w:hAnsi="Times New Roman"/>
          <w:color w:val="323232"/>
          <w:sz w:val="28"/>
          <w:szCs w:val="28"/>
          <w:shd w:val="clear" w:color="auto" w:fill="FFFFFF"/>
        </w:rPr>
        <w:t xml:space="preserve"> </w:t>
      </w:r>
      <w:r w:rsidRPr="005A2A8F">
        <w:rPr>
          <w:rFonts w:ascii="Times New Roman" w:hAnsi="Times New Roman"/>
          <w:color w:val="323232"/>
          <w:sz w:val="28"/>
          <w:szCs w:val="28"/>
          <w:shd w:val="clear" w:color="auto" w:fill="FFFFFF"/>
        </w:rPr>
        <w:t>国家自然科学基金青年项目，《类石墨烯碳材料在层状硅酸盐受限空间内的可控制备与性能研究》，</w:t>
      </w:r>
      <w:r w:rsidRPr="005A2A8F">
        <w:rPr>
          <w:rFonts w:ascii="Times New Roman" w:hAnsi="Times New Roman"/>
          <w:color w:val="323232"/>
          <w:sz w:val="28"/>
          <w:szCs w:val="28"/>
          <w:shd w:val="clear" w:color="auto" w:fill="FFFFFF"/>
        </w:rPr>
        <w:t>2015.10-2018.12</w:t>
      </w:r>
      <w:r w:rsidRPr="005A2A8F">
        <w:rPr>
          <w:rFonts w:ascii="Times New Roman" w:hAnsi="Times New Roman"/>
          <w:color w:val="323232"/>
          <w:sz w:val="28"/>
          <w:szCs w:val="28"/>
          <w:shd w:val="clear" w:color="auto" w:fill="FFFFFF"/>
        </w:rPr>
        <w:t>，</w:t>
      </w:r>
      <w:r w:rsidRPr="005A2A8F">
        <w:rPr>
          <w:rFonts w:ascii="Times New Roman" w:hAnsi="Times New Roman"/>
          <w:color w:val="323232"/>
          <w:sz w:val="28"/>
          <w:szCs w:val="28"/>
          <w:shd w:val="clear" w:color="auto" w:fill="FFFFFF"/>
        </w:rPr>
        <w:t>23.7</w:t>
      </w:r>
      <w:r w:rsidRPr="005A2A8F">
        <w:rPr>
          <w:rFonts w:ascii="Times New Roman" w:hAnsi="Times New Roman"/>
          <w:color w:val="323232"/>
          <w:sz w:val="28"/>
          <w:szCs w:val="28"/>
          <w:shd w:val="clear" w:color="auto" w:fill="FFFFFF"/>
        </w:rPr>
        <w:t>万。</w:t>
      </w:r>
    </w:p>
    <w:p w14:paraId="71DBB13E" w14:textId="77777777" w:rsidR="007E6E7E" w:rsidRDefault="007E6E7E" w:rsidP="007E6E7E">
      <w:pPr>
        <w:pStyle w:val="a7"/>
        <w:shd w:val="clear" w:color="auto" w:fill="FFFFFF"/>
        <w:spacing w:beforeAutospacing="0" w:afterAutospacing="0"/>
        <w:ind w:leftChars="100" w:left="210"/>
        <w:rPr>
          <w:rFonts w:ascii="Times New Roman" w:hAnsi="Times New Roman"/>
          <w:color w:val="323232"/>
          <w:sz w:val="28"/>
          <w:szCs w:val="28"/>
          <w:shd w:val="clear" w:color="auto" w:fill="FFFFFF"/>
        </w:rPr>
      </w:pP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4</w:t>
      </w:r>
      <w:r w:rsidRPr="005A2A8F">
        <w:rPr>
          <w:rFonts w:ascii="Times New Roman" w:hAnsi="Times New Roman"/>
          <w:color w:val="323232"/>
          <w:sz w:val="28"/>
          <w:szCs w:val="28"/>
          <w:shd w:val="clear" w:color="auto" w:fill="FFFFFF"/>
        </w:rPr>
        <w:t>]</w:t>
      </w:r>
      <w:r>
        <w:rPr>
          <w:rFonts w:ascii="Times New Roman" w:hAnsi="Times New Roman"/>
          <w:color w:val="323232"/>
          <w:sz w:val="28"/>
          <w:szCs w:val="28"/>
          <w:shd w:val="clear" w:color="auto" w:fill="FFFFFF"/>
        </w:rPr>
        <w:t xml:space="preserve"> </w:t>
      </w:r>
      <w:r w:rsidRPr="005A2A8F">
        <w:rPr>
          <w:rFonts w:ascii="Times New Roman" w:hAnsi="Times New Roman"/>
          <w:color w:val="323232"/>
          <w:sz w:val="28"/>
          <w:szCs w:val="28"/>
          <w:shd w:val="clear" w:color="auto" w:fill="FFFFFF"/>
        </w:rPr>
        <w:t>国家电网公司，《</w:t>
      </w:r>
      <w:r w:rsidRPr="00BA4269">
        <w:rPr>
          <w:rFonts w:ascii="Times New Roman" w:hAnsi="Times New Roman" w:hint="eastAsia"/>
          <w:color w:val="323232"/>
          <w:sz w:val="28"/>
          <w:szCs w:val="28"/>
          <w:shd w:val="clear" w:color="auto" w:fill="FFFFFF"/>
        </w:rPr>
        <w:t>面向寒地应用的高安全、高性能锂钠混合储能系统装备研发与示范验证</w:t>
      </w:r>
      <w:r w:rsidRPr="005A2A8F">
        <w:rPr>
          <w:rFonts w:ascii="Times New Roman" w:hAnsi="Times New Roman"/>
          <w:color w:val="323232"/>
          <w:sz w:val="28"/>
          <w:szCs w:val="28"/>
          <w:shd w:val="clear" w:color="auto" w:fill="FFFFFF"/>
        </w:rPr>
        <w:t>》，</w:t>
      </w:r>
      <w:r w:rsidRPr="005A2A8F">
        <w:rPr>
          <w:rFonts w:ascii="Times New Roman" w:hAnsi="Times New Roman"/>
          <w:color w:val="323232"/>
          <w:sz w:val="28"/>
          <w:szCs w:val="28"/>
          <w:shd w:val="clear" w:color="auto" w:fill="FFFFFF"/>
        </w:rPr>
        <w:t>20</w:t>
      </w:r>
      <w:r>
        <w:rPr>
          <w:rFonts w:ascii="Times New Roman" w:hAnsi="Times New Roman" w:hint="eastAsia"/>
          <w:color w:val="323232"/>
          <w:sz w:val="28"/>
          <w:szCs w:val="28"/>
          <w:shd w:val="clear" w:color="auto" w:fill="FFFFFF"/>
        </w:rPr>
        <w:t>25</w:t>
      </w: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03</w:t>
      </w:r>
      <w:r w:rsidRPr="005A2A8F">
        <w:rPr>
          <w:rFonts w:ascii="Times New Roman" w:hAnsi="Times New Roman"/>
          <w:color w:val="323232"/>
          <w:sz w:val="28"/>
          <w:szCs w:val="28"/>
          <w:shd w:val="clear" w:color="auto" w:fill="FFFFFF"/>
        </w:rPr>
        <w:t>-202</w:t>
      </w:r>
      <w:r>
        <w:rPr>
          <w:rFonts w:ascii="Times New Roman" w:hAnsi="Times New Roman" w:hint="eastAsia"/>
          <w:color w:val="323232"/>
          <w:sz w:val="28"/>
          <w:szCs w:val="28"/>
          <w:shd w:val="clear" w:color="auto" w:fill="FFFFFF"/>
        </w:rPr>
        <w:t>8</w:t>
      </w: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08</w:t>
      </w: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138</w:t>
      </w:r>
      <w:r w:rsidRPr="005A2A8F">
        <w:rPr>
          <w:rFonts w:ascii="Times New Roman" w:hAnsi="Times New Roman"/>
          <w:color w:val="323232"/>
          <w:sz w:val="28"/>
          <w:szCs w:val="28"/>
          <w:shd w:val="clear" w:color="auto" w:fill="FFFFFF"/>
        </w:rPr>
        <w:t>万。</w:t>
      </w:r>
    </w:p>
    <w:p w14:paraId="142B9542" w14:textId="77777777" w:rsidR="007E6E7E" w:rsidRDefault="007E6E7E" w:rsidP="007E6E7E">
      <w:pPr>
        <w:pStyle w:val="a7"/>
        <w:shd w:val="clear" w:color="auto" w:fill="FFFFFF"/>
        <w:spacing w:beforeAutospacing="0" w:afterAutospacing="0"/>
        <w:ind w:leftChars="100" w:left="210"/>
        <w:rPr>
          <w:rFonts w:ascii="Times New Roman" w:hAnsi="Times New Roman"/>
          <w:color w:val="323232"/>
          <w:sz w:val="28"/>
          <w:szCs w:val="28"/>
          <w:shd w:val="clear" w:color="auto" w:fill="FFFFFF"/>
        </w:rPr>
      </w:pP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5</w:t>
      </w:r>
      <w:r w:rsidRPr="005A2A8F">
        <w:rPr>
          <w:rFonts w:ascii="Times New Roman" w:hAnsi="Times New Roman"/>
          <w:color w:val="323232"/>
          <w:sz w:val="28"/>
          <w:szCs w:val="28"/>
          <w:shd w:val="clear" w:color="auto" w:fill="FFFFFF"/>
        </w:rPr>
        <w:t>]</w:t>
      </w:r>
      <w:r>
        <w:rPr>
          <w:rFonts w:ascii="Times New Roman" w:hAnsi="Times New Roman"/>
          <w:color w:val="323232"/>
          <w:sz w:val="28"/>
          <w:szCs w:val="28"/>
          <w:shd w:val="clear" w:color="auto" w:fill="FFFFFF"/>
        </w:rPr>
        <w:t xml:space="preserve"> </w:t>
      </w:r>
      <w:r w:rsidRPr="005A2A8F">
        <w:rPr>
          <w:rFonts w:ascii="Times New Roman" w:hAnsi="Times New Roman"/>
          <w:color w:val="323232"/>
          <w:sz w:val="28"/>
          <w:szCs w:val="28"/>
          <w:shd w:val="clear" w:color="auto" w:fill="FFFFFF"/>
        </w:rPr>
        <w:t>国家电网公司，《高安全固态电池电解质设计及固态电池性能验证》，</w:t>
      </w:r>
      <w:r w:rsidRPr="005A2A8F">
        <w:rPr>
          <w:rFonts w:ascii="Times New Roman" w:hAnsi="Times New Roman"/>
          <w:color w:val="323232"/>
          <w:sz w:val="28"/>
          <w:szCs w:val="28"/>
          <w:shd w:val="clear" w:color="auto" w:fill="FFFFFF"/>
        </w:rPr>
        <w:t>2020.11-2023.12</w:t>
      </w:r>
      <w:r w:rsidRPr="005A2A8F">
        <w:rPr>
          <w:rFonts w:ascii="Times New Roman" w:hAnsi="Times New Roman"/>
          <w:color w:val="323232"/>
          <w:sz w:val="28"/>
          <w:szCs w:val="28"/>
          <w:shd w:val="clear" w:color="auto" w:fill="FFFFFF"/>
        </w:rPr>
        <w:t>，</w:t>
      </w:r>
      <w:r w:rsidRPr="005A2A8F">
        <w:rPr>
          <w:rFonts w:ascii="Times New Roman" w:hAnsi="Times New Roman"/>
          <w:color w:val="323232"/>
          <w:sz w:val="28"/>
          <w:szCs w:val="28"/>
          <w:shd w:val="clear" w:color="auto" w:fill="FFFFFF"/>
        </w:rPr>
        <w:t>300</w:t>
      </w:r>
      <w:r w:rsidRPr="005A2A8F">
        <w:rPr>
          <w:rFonts w:ascii="Times New Roman" w:hAnsi="Times New Roman"/>
          <w:color w:val="323232"/>
          <w:sz w:val="28"/>
          <w:szCs w:val="28"/>
          <w:shd w:val="clear" w:color="auto" w:fill="FFFFFF"/>
        </w:rPr>
        <w:t>万。</w:t>
      </w:r>
    </w:p>
    <w:p w14:paraId="6709B0A8" w14:textId="77777777" w:rsidR="007E6E7E" w:rsidRDefault="007E6E7E" w:rsidP="007E6E7E">
      <w:pPr>
        <w:pStyle w:val="a7"/>
        <w:shd w:val="clear" w:color="auto" w:fill="FFFFFF"/>
        <w:spacing w:beforeAutospacing="0" w:afterAutospacing="0"/>
        <w:ind w:leftChars="100" w:left="210"/>
        <w:rPr>
          <w:rFonts w:ascii="Times New Roman" w:hAnsi="Times New Roman"/>
          <w:color w:val="323232"/>
          <w:sz w:val="28"/>
          <w:szCs w:val="28"/>
          <w:shd w:val="clear" w:color="auto" w:fill="FFFFFF"/>
        </w:rPr>
      </w:pPr>
      <w:r w:rsidRPr="005A2A8F">
        <w:rPr>
          <w:rFonts w:ascii="Times New Roman" w:hAnsi="Times New Roman"/>
          <w:color w:val="323232"/>
          <w:sz w:val="28"/>
          <w:szCs w:val="28"/>
          <w:shd w:val="clear" w:color="auto" w:fill="FFFFFF"/>
        </w:rPr>
        <w:t>[</w:t>
      </w:r>
      <w:r>
        <w:rPr>
          <w:rFonts w:ascii="Times New Roman" w:hAnsi="Times New Roman" w:hint="eastAsia"/>
          <w:color w:val="323232"/>
          <w:sz w:val="28"/>
          <w:szCs w:val="28"/>
          <w:shd w:val="clear" w:color="auto" w:fill="FFFFFF"/>
        </w:rPr>
        <w:t>6</w:t>
      </w:r>
      <w:r w:rsidRPr="005A2A8F">
        <w:rPr>
          <w:rFonts w:ascii="Times New Roman" w:hAnsi="Times New Roman"/>
          <w:color w:val="323232"/>
          <w:sz w:val="28"/>
          <w:szCs w:val="28"/>
          <w:shd w:val="clear" w:color="auto" w:fill="FFFFFF"/>
        </w:rPr>
        <w:t>]</w:t>
      </w:r>
      <w:r>
        <w:rPr>
          <w:rFonts w:ascii="Times New Roman" w:hAnsi="Times New Roman"/>
          <w:color w:val="323232"/>
          <w:sz w:val="28"/>
          <w:szCs w:val="28"/>
          <w:shd w:val="clear" w:color="auto" w:fill="FFFFFF"/>
        </w:rPr>
        <w:t xml:space="preserve"> </w:t>
      </w:r>
      <w:r w:rsidRPr="005A2A8F">
        <w:rPr>
          <w:rFonts w:ascii="Times New Roman" w:hAnsi="Times New Roman"/>
          <w:color w:val="323232"/>
          <w:sz w:val="28"/>
          <w:szCs w:val="28"/>
          <w:shd w:val="clear" w:color="auto" w:fill="FFFFFF"/>
        </w:rPr>
        <w:t>国家电网公司，《高比容量、高稳定性的二维扩层钠离子电池电极材料研究和器件研制》，</w:t>
      </w:r>
      <w:r w:rsidRPr="005A2A8F">
        <w:rPr>
          <w:rFonts w:ascii="Times New Roman" w:hAnsi="Times New Roman"/>
          <w:color w:val="323232"/>
          <w:sz w:val="28"/>
          <w:szCs w:val="28"/>
          <w:shd w:val="clear" w:color="auto" w:fill="FFFFFF"/>
        </w:rPr>
        <w:t>2019.11-2022.12</w:t>
      </w:r>
      <w:r w:rsidRPr="005A2A8F">
        <w:rPr>
          <w:rFonts w:ascii="Times New Roman" w:hAnsi="Times New Roman"/>
          <w:color w:val="323232"/>
          <w:sz w:val="28"/>
          <w:szCs w:val="28"/>
          <w:shd w:val="clear" w:color="auto" w:fill="FFFFFF"/>
        </w:rPr>
        <w:t>，</w:t>
      </w:r>
      <w:r w:rsidRPr="005A2A8F">
        <w:rPr>
          <w:rFonts w:ascii="Times New Roman" w:hAnsi="Times New Roman"/>
          <w:color w:val="323232"/>
          <w:sz w:val="28"/>
          <w:szCs w:val="28"/>
          <w:shd w:val="clear" w:color="auto" w:fill="FFFFFF"/>
        </w:rPr>
        <w:t>200</w:t>
      </w:r>
      <w:r w:rsidRPr="005A2A8F">
        <w:rPr>
          <w:rFonts w:ascii="Times New Roman" w:hAnsi="Times New Roman"/>
          <w:color w:val="323232"/>
          <w:sz w:val="28"/>
          <w:szCs w:val="28"/>
          <w:shd w:val="clear" w:color="auto" w:fill="FFFFFF"/>
        </w:rPr>
        <w:t>万。</w:t>
      </w:r>
    </w:p>
    <w:p w14:paraId="79CB1942" w14:textId="77777777" w:rsidR="007E6E7E" w:rsidRDefault="007E6E7E" w:rsidP="007E6E7E">
      <w:pPr>
        <w:pStyle w:val="a7"/>
        <w:shd w:val="clear" w:color="auto" w:fill="FFFFFF"/>
        <w:spacing w:beforeAutospacing="0" w:afterAutospacing="0" w:line="338" w:lineRule="atLeast"/>
        <w:ind w:left="840"/>
        <w:rPr>
          <w:rFonts w:ascii="微软雅黑" w:eastAsia="微软雅黑" w:hAnsi="微软雅黑" w:cs="微软雅黑" w:hint="eastAsia"/>
          <w:color w:val="323232"/>
          <w:sz w:val="22"/>
          <w:szCs w:val="22"/>
        </w:rPr>
      </w:pPr>
    </w:p>
    <w:p w14:paraId="7F94FF52" w14:textId="77777777" w:rsidR="007E6E7E" w:rsidRDefault="007E6E7E" w:rsidP="007E6E7E">
      <w:pPr>
        <w:rPr>
          <w:rStyle w:val="a8"/>
          <w:rFonts w:ascii="微软雅黑" w:eastAsia="微软雅黑" w:hAnsi="微软雅黑" w:hint="eastAsia"/>
          <w:color w:val="323232"/>
          <w:sz w:val="28"/>
          <w:szCs w:val="28"/>
        </w:rPr>
      </w:pPr>
      <w:r>
        <w:rPr>
          <w:rStyle w:val="a8"/>
          <w:rFonts w:ascii="微软雅黑" w:eastAsia="微软雅黑" w:hAnsi="微软雅黑" w:hint="eastAsia"/>
          <w:color w:val="323232"/>
          <w:sz w:val="28"/>
          <w:szCs w:val="28"/>
        </w:rPr>
        <w:lastRenderedPageBreak/>
        <w:t>代表性论著</w:t>
      </w:r>
    </w:p>
    <w:p w14:paraId="1213E0DB"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微软雅黑" w:eastAsia="微软雅黑" w:hAnsi="微软雅黑" w:cs="微软雅黑" w:hint="eastAsia"/>
          <w:color w:val="323232"/>
        </w:rPr>
      </w:pPr>
      <w:r w:rsidRPr="005A2A8F">
        <w:rPr>
          <w:rFonts w:ascii="Times New Roman" w:eastAsia="微软雅黑" w:hAnsi="Times New Roman"/>
          <w:color w:val="323232"/>
          <w:shd w:val="clear" w:color="auto" w:fill="FFFFFF"/>
        </w:rPr>
        <w:t>1.</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Weixue;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Du</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Xinjie</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Huihui;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Ai</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Yuejie</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Qianwei;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Xiangke</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Solvent-free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fabrication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ultrathin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two-dimensional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metal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oxides/sulfides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fixed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interlayer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geometric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confinement,</w:t>
      </w:r>
      <w:r>
        <w:rPr>
          <w:rFonts w:ascii="Times New Roman" w:eastAsia="微软雅黑" w:hAnsi="Times New Roman"/>
          <w:b/>
          <w:bCs/>
          <w:color w:val="323232"/>
          <w:shd w:val="clear" w:color="auto" w:fill="FFFFFF"/>
        </w:rPr>
        <w:t xml:space="preserve"> </w:t>
      </w:r>
      <w:r w:rsidRPr="005A2A8F">
        <w:rPr>
          <w:rFonts w:ascii="Times New Roman" w:eastAsia="微软雅黑" w:hAnsi="Times New Roman"/>
          <w:b/>
          <w:bCs/>
          <w:color w:val="323232"/>
          <w:shd w:val="clear" w:color="auto" w:fill="FFFFFF"/>
        </w:rPr>
        <w:t>Nature</w:t>
      </w:r>
      <w:r>
        <w:rPr>
          <w:rFonts w:ascii="Times New Roman" w:eastAsia="微软雅黑" w:hAnsi="Times New Roman"/>
          <w:b/>
          <w:bCs/>
          <w:color w:val="323232"/>
          <w:shd w:val="clear" w:color="auto" w:fill="FFFFFF"/>
        </w:rPr>
        <w:t xml:space="preserve"> </w:t>
      </w:r>
      <w:r w:rsidRPr="005A2A8F">
        <w:rPr>
          <w:rFonts w:ascii="Times New Roman" w:eastAsia="微软雅黑" w:hAnsi="Times New Roman"/>
          <w:b/>
          <w:bCs/>
          <w:color w:val="323232"/>
          <w:shd w:val="clear" w:color="auto" w:fill="FFFFFF"/>
        </w:rPr>
        <w:t>Communications,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2025,</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16,</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1623</w:t>
      </w:r>
    </w:p>
    <w:p w14:paraId="1FA5F2F9"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微软雅黑" w:eastAsia="微软雅黑" w:hAnsi="微软雅黑" w:cs="微软雅黑" w:hint="eastAsia"/>
          <w:color w:val="323232"/>
        </w:rPr>
      </w:pPr>
      <w:r w:rsidRPr="005A2A8F">
        <w:rPr>
          <w:rFonts w:ascii="Times New Roman" w:eastAsia="微软雅黑" w:hAnsi="Times New Roman"/>
          <w:color w:val="323232"/>
          <w:shd w:val="clear" w:color="auto" w:fill="FFFFFF"/>
        </w:rPr>
        <w:t>2.</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Weixue;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Yue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Yifan;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Huihui;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Gao</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Chunyang;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Chunlin;</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AiYuejie</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Xiangke</w:t>
      </w:r>
      <w:proofErr w:type="spellEnd"/>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Confined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Interlayer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Growth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Ultrathin</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TwoDimensional</w:t>
      </w:r>
      <w:proofErr w:type="spellEnd"/>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Fe</w:t>
      </w:r>
      <w:r w:rsidRPr="005A2A8F">
        <w:rPr>
          <w:rFonts w:ascii="Times New Roman" w:eastAsia="微软雅黑" w:hAnsi="Times New Roman"/>
          <w:color w:val="323232"/>
          <w:shd w:val="clear" w:color="auto" w:fill="FFFFFF"/>
          <w:vertAlign w:val="subscript"/>
        </w:rPr>
        <w:t>3</w:t>
      </w:r>
      <w:r w:rsidRPr="005A2A8F">
        <w:rPr>
          <w:rFonts w:ascii="Times New Roman" w:eastAsia="微软雅黑" w:hAnsi="Times New Roman"/>
          <w:color w:val="323232"/>
          <w:shd w:val="clear" w:color="auto" w:fill="FFFFFF"/>
        </w:rPr>
        <w:t>O4</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Nanosheets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with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Enriched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Oxygen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Vacancies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for</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Peroxymonosulfate</w:t>
      </w:r>
      <w:proofErr w:type="spellEnd"/>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Activation,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b/>
          <w:bCs/>
          <w:color w:val="323232"/>
          <w:shd w:val="clear" w:color="auto" w:fill="FFFFFF"/>
        </w:rPr>
        <w:t>ACS</w:t>
      </w:r>
      <w:r>
        <w:rPr>
          <w:rFonts w:ascii="Times New Roman" w:eastAsia="微软雅黑" w:hAnsi="Times New Roman"/>
          <w:b/>
          <w:bCs/>
          <w:color w:val="323232"/>
          <w:shd w:val="clear" w:color="auto" w:fill="FFFFFF"/>
        </w:rPr>
        <w:t xml:space="preserve"> </w:t>
      </w:r>
      <w:r w:rsidRPr="005A2A8F">
        <w:rPr>
          <w:rFonts w:ascii="Times New Roman" w:eastAsia="微软雅黑" w:hAnsi="Times New Roman"/>
          <w:b/>
          <w:bCs/>
          <w:color w:val="323232"/>
          <w:shd w:val="clear" w:color="auto" w:fill="FFFFFF"/>
        </w:rPr>
        <w:t>Catalysis,</w:t>
      </w:r>
      <w:r>
        <w:rPr>
          <w:rFonts w:ascii="Times New Roman" w:eastAsia="微软雅黑" w:hAnsi="Times New Roman"/>
          <w:b/>
          <w:bCs/>
          <w:color w:val="323232"/>
          <w:shd w:val="clear" w:color="auto" w:fill="FFFFFF"/>
        </w:rPr>
        <w:t xml:space="preserve"> </w:t>
      </w:r>
      <w:r w:rsidRPr="005A2A8F">
        <w:rPr>
          <w:rFonts w:ascii="Times New Roman" w:eastAsia="微软雅黑" w:hAnsi="Times New Roman"/>
          <w:color w:val="323232"/>
          <w:shd w:val="clear" w:color="auto" w:fill="FFFFFF"/>
        </w:rPr>
        <w:t>2021,</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11:</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11256-11265</w:t>
      </w:r>
    </w:p>
    <w:p w14:paraId="3C6703E3"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3.</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Bai,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Wenhui;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Lu,</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Hongze</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Yuan,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Xue;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Ai,</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Yuejie</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Lidong</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Crystallinity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regulation-induced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organic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degradation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ultra-thin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Co3O4/SiO2</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nanosheets: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critical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trigger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oxygen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vacancies,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Environmental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Science: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2024,</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11:</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2507-</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2520</w:t>
      </w:r>
    </w:p>
    <w:p w14:paraId="570CF59A"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4.</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Geng,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Sun,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Zheng,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Luo,</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Shi,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Elastomeric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Lithium-Conducting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Interlayer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for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High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Performance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LATP-Based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Lithium</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Metal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Batteries.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Small,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2024,</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2402041</w:t>
      </w:r>
    </w:p>
    <w:p w14:paraId="2737027E"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5.</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Jin</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shuang</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Zhuang</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yifei</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Du</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xinjie</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Huang</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qiang</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Promoted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photo-Fenton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reactivity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through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electron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transfer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between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non-contacted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nanoparticles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Fe2O3</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nanowires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confined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space,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Environmental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Science: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2023,</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10:</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1482-1493</w:t>
      </w:r>
    </w:p>
    <w:p w14:paraId="046764AF"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6.</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Huang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Qiang;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Bai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Wenhui;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Jiahui;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Ai</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Yuejie</w:t>
      </w:r>
      <w:proofErr w:type="spellEnd"/>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Few-layer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graphitic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carbon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nitride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for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enhanced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visible-light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photocatalytic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efficiency: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role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narrow</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bandgap</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nitrogen-vacancies,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Environmental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Science: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2022,</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9:</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4445-4458</w:t>
      </w:r>
    </w:p>
    <w:p w14:paraId="0D8E36F0"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7.</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Shao-Peng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Geng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Hong-Ji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Jin-Chi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Zheng,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Yuan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Luo,</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Jun-Pei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Yue,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Yongzheng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Shi,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Low-temperature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fabrication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lastRenderedPageBreak/>
        <w:t>NASICON-type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LATP</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with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superior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ionic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conductivity,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Ceramics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International,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2022,</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48,</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36961-36967.</w:t>
      </w:r>
    </w:p>
    <w:p w14:paraId="23DE52DB"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8.</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Lyu,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Jiang,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Yue,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Nanocasting</w:t>
      </w:r>
      <w:proofErr w:type="spellEnd"/>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construction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few-graphene-layers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carbon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with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tunable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layer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spacing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ultra-stable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anode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for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sodium-ion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batteries.</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Electrochimica</w:t>
      </w:r>
      <w:proofErr w:type="spellEnd"/>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Acta</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2022,</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419,140423.</w:t>
      </w:r>
    </w:p>
    <w:p w14:paraId="231D61D8"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9.</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Huang,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nitrogen-doped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graphene-like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carbon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nanosheets: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Confined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construction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oxygen-limited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oxidation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for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higher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removal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efficiency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toward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organic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contaminants.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Journal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Cleaner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Production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2022,</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363,132604</w:t>
      </w:r>
    </w:p>
    <w:p w14:paraId="393F5D7B"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10.Chen,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Huang,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Sheng,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Cui,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M.,</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Confined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Generation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Homogeneously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Dispersed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SnO2</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Nanoparticles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Layered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Silicate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Synergistic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Catalysts.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Langmuir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2021,</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37,</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(7),</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2341-2348.</w:t>
      </w:r>
    </w:p>
    <w:p w14:paraId="4EF2127F"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11.Chen,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Preparation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Application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Ultra-Thin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Two</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Dimensional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MOF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Nanomaterials.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Progress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Chemistry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2021,</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33,</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(8),</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1280-1292.</w:t>
      </w:r>
    </w:p>
    <w:p w14:paraId="37BC71AC"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12.Li,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Jiang,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Blocky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Sb/C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Anodes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with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Enhanced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Diffusion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Kinetics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for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High-Rate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Ultra-Long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Cyclability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Sodium</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Dual-Ion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Batteries.</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Chemelectrochem</w:t>
      </w:r>
      <w:proofErr w:type="spellEnd"/>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2021,</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8,</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(18),</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3512-3518.</w:t>
      </w:r>
    </w:p>
    <w:p w14:paraId="53619DAA"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13.Wang,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Xing,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K.,</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Multi-heteroatom</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doped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graphene-like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carbon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nanospheres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with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3D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inverse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opal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structure: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promising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bisphenol-A</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remediation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material.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Environmental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Science-Nano</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2019,</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6,</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(3),</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809-819.</w:t>
      </w:r>
    </w:p>
    <w:p w14:paraId="62EA55DA"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Times New Roman" w:eastAsia="微软雅黑" w:hAnsi="Times New Roman"/>
          <w:color w:val="323232"/>
          <w:shd w:val="clear" w:color="auto" w:fill="FFFFFF"/>
        </w:rPr>
      </w:pPr>
      <w:r w:rsidRPr="005A2A8F">
        <w:rPr>
          <w:rFonts w:ascii="Times New Roman" w:eastAsia="微软雅黑" w:hAnsi="Times New Roman"/>
          <w:color w:val="323232"/>
          <w:shd w:val="clear" w:color="auto" w:fill="FFFFFF"/>
        </w:rPr>
        <w:t>14.</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Huang,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K.,</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Adsorption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competition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investigation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phenolic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compounds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the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solid-liquid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interface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three-dimensional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foam-like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graphene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oxide.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Chemical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Engineering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Journal,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2019,</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378,122085.</w:t>
      </w:r>
    </w:p>
    <w:p w14:paraId="52EC76E4"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微软雅黑" w:eastAsia="微软雅黑" w:hAnsi="微软雅黑" w:cs="微软雅黑" w:hint="eastAsia"/>
          <w:color w:val="323232"/>
        </w:rPr>
      </w:pPr>
      <w:r w:rsidRPr="005A2A8F">
        <w:rPr>
          <w:rFonts w:ascii="Times New Roman" w:eastAsia="微软雅黑" w:hAnsi="Times New Roman"/>
          <w:color w:val="323232"/>
          <w:shd w:val="clear" w:color="auto" w:fill="FFFFFF"/>
        </w:rPr>
        <w:lastRenderedPageBreak/>
        <w:t>15.Huang,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Q.;</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K.,</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Biochar-based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materials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their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applications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in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removal</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of</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organic</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contaminants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from</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wastewater: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state-of-the-art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review.</w:t>
      </w:r>
      <w:r>
        <w:rPr>
          <w:rFonts w:ascii="Times New Roman" w:eastAsia="微软雅黑" w:hAnsi="Times New Roman"/>
          <w:color w:val="323232"/>
          <w:shd w:val="clear" w:color="auto" w:fill="FFFFFF"/>
        </w:rPr>
        <w:t xml:space="preserve"> </w:t>
      </w:r>
      <w:r w:rsidRPr="005A2A8F">
        <w:rPr>
          <w:rFonts w:ascii="Times New Roman" w:eastAsia="微软雅黑" w:hAnsi="Times New Roman"/>
          <w:b/>
          <w:bCs/>
          <w:color w:val="323232"/>
          <w:shd w:val="clear" w:color="auto" w:fill="FFFFFF"/>
        </w:rPr>
        <w:t>Biochar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2019,</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45-73.</w:t>
      </w:r>
    </w:p>
    <w:p w14:paraId="5499FBD8" w14:textId="77777777" w:rsidR="007E6E7E" w:rsidRPr="005A2A8F" w:rsidRDefault="007E6E7E" w:rsidP="007E6E7E">
      <w:pPr>
        <w:pStyle w:val="a7"/>
        <w:shd w:val="clear" w:color="auto" w:fill="FFFFFF"/>
        <w:spacing w:beforeAutospacing="0" w:afterAutospacing="0" w:line="360" w:lineRule="auto"/>
        <w:ind w:leftChars="-1" w:left="284" w:hangingChars="119" w:hanging="286"/>
        <w:jc w:val="both"/>
        <w:rPr>
          <w:rFonts w:ascii="微软雅黑" w:eastAsia="微软雅黑" w:hAnsi="微软雅黑" w:cs="微软雅黑" w:hint="eastAsia"/>
          <w:color w:val="323232"/>
        </w:rPr>
      </w:pPr>
      <w:r w:rsidRPr="005A2A8F">
        <w:rPr>
          <w:rFonts w:ascii="Times New Roman" w:eastAsia="微软雅黑" w:hAnsi="Times New Roman"/>
          <w:color w:val="323232"/>
          <w:shd w:val="clear" w:color="auto" w:fill="FFFFFF"/>
        </w:rPr>
        <w:t>16.Chen,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Chen,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Jia,</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Zhang,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Wen,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Liu,</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J.;</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Y.;</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Song,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Wang,</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X.,</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P,</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and</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S</w:t>
      </w:r>
      <w:r>
        <w:rPr>
          <w:rFonts w:ascii="Times New Roman" w:eastAsia="微软雅黑" w:hAnsi="Times New Roman"/>
          <w:color w:val="323232"/>
          <w:shd w:val="clear" w:color="auto" w:fill="FFFFFF"/>
        </w:rPr>
        <w:t xml:space="preserve"> </w:t>
      </w:r>
      <w:proofErr w:type="spellStart"/>
      <w:r w:rsidRPr="005A2A8F">
        <w:rPr>
          <w:rFonts w:ascii="Times New Roman" w:eastAsia="微软雅黑" w:hAnsi="Times New Roman"/>
          <w:color w:val="323232"/>
          <w:shd w:val="clear" w:color="auto" w:fill="FFFFFF"/>
        </w:rPr>
        <w:t>codoped</w:t>
      </w:r>
      <w:proofErr w:type="spellEnd"/>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graphene-like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carbon</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nanosheets</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for</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ultrafast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uranium</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(VI)</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capture</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with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high</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capacity.</w:t>
      </w:r>
      <w:r>
        <w:rPr>
          <w:rFonts w:ascii="Times New Roman" w:eastAsia="微软雅黑" w:hAnsi="Times New Roman"/>
          <w:color w:val="323232"/>
          <w:shd w:val="clear" w:color="auto" w:fill="FFFFFF"/>
        </w:rPr>
        <w:t xml:space="preserve"> </w:t>
      </w:r>
      <w:r w:rsidRPr="005A2A8F">
        <w:rPr>
          <w:rFonts w:ascii="Times New Roman" w:eastAsia="微软雅黑" w:hAnsi="Times New Roman"/>
          <w:b/>
          <w:bCs/>
          <w:color w:val="323232"/>
          <w:shd w:val="clear" w:color="auto" w:fill="FFFFFF"/>
        </w:rPr>
        <w:t>Advanced</w:t>
      </w:r>
      <w:r>
        <w:rPr>
          <w:rFonts w:ascii="Times New Roman" w:eastAsia="微软雅黑" w:hAnsi="Times New Roman"/>
          <w:b/>
          <w:bCs/>
          <w:color w:val="323232"/>
          <w:shd w:val="clear" w:color="auto" w:fill="FFFFFF"/>
        </w:rPr>
        <w:t xml:space="preserve"> </w:t>
      </w:r>
      <w:r w:rsidRPr="005A2A8F">
        <w:rPr>
          <w:rFonts w:ascii="Times New Roman" w:eastAsia="微软雅黑" w:hAnsi="Times New Roman"/>
          <w:b/>
          <w:bCs/>
          <w:color w:val="323232"/>
          <w:shd w:val="clear" w:color="auto" w:fill="FFFFFF"/>
        </w:rPr>
        <w:t>Science</w:t>
      </w:r>
      <w:r w:rsidRPr="005A2A8F">
        <w:rPr>
          <w:rFonts w:ascii="Times New Roman" w:eastAsia="微软雅黑" w:hAnsi="Times New Roman"/>
          <w:color w:val="323232"/>
          <w:shd w:val="clear" w:color="auto" w:fill="FFFFFF"/>
        </w:rPr>
        <w:t>.</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2018,</w:t>
      </w:r>
      <w:r>
        <w:rPr>
          <w:rFonts w:ascii="Times New Roman" w:eastAsia="微软雅黑" w:hAnsi="Times New Roman"/>
          <w:color w:val="323232"/>
          <w:shd w:val="clear" w:color="auto" w:fill="FFFFFF"/>
        </w:rPr>
        <w:t xml:space="preserve"> </w:t>
      </w:r>
      <w:r w:rsidRPr="005A2A8F">
        <w:rPr>
          <w:rFonts w:ascii="Times New Roman" w:eastAsia="微软雅黑" w:hAnsi="Times New Roman"/>
          <w:color w:val="323232"/>
          <w:shd w:val="clear" w:color="auto" w:fill="FFFFFF"/>
        </w:rPr>
        <w:t>1800235</w:t>
      </w:r>
    </w:p>
    <w:p w14:paraId="56FE5E92" w14:textId="77777777" w:rsidR="007E6E7E" w:rsidRPr="007E6E7E" w:rsidRDefault="007E6E7E" w:rsidP="007E6E7E">
      <w:pPr>
        <w:pStyle w:val="a7"/>
        <w:spacing w:before="0" w:beforeAutospacing="0" w:after="0" w:afterAutospacing="0" w:line="360" w:lineRule="auto"/>
        <w:jc w:val="both"/>
        <w:rPr>
          <w:rFonts w:ascii="Times New Roman" w:eastAsia="楷体_GB2312" w:hAnsi="Times New Roman" w:cs="Times New Roman"/>
          <w:kern w:val="2"/>
          <w:sz w:val="28"/>
          <w:szCs w:val="28"/>
        </w:rPr>
      </w:pPr>
      <w:r w:rsidRPr="007E6E7E">
        <w:rPr>
          <w:rFonts w:ascii="Times New Roman" w:eastAsia="楷体_GB2312" w:hAnsi="Times New Roman" w:cs="Times New Roman" w:hint="eastAsia"/>
          <w:kern w:val="2"/>
          <w:sz w:val="28"/>
          <w:szCs w:val="28"/>
        </w:rPr>
        <w:t>主要</w:t>
      </w:r>
      <w:r w:rsidRPr="007E6E7E">
        <w:rPr>
          <w:rFonts w:ascii="Times New Roman" w:eastAsia="楷体_GB2312" w:hAnsi="Times New Roman" w:cs="Times New Roman"/>
          <w:kern w:val="2"/>
          <w:sz w:val="28"/>
          <w:szCs w:val="28"/>
        </w:rPr>
        <w:t>研究方向</w:t>
      </w:r>
      <w:r w:rsidRPr="007E6E7E">
        <w:rPr>
          <w:rFonts w:ascii="Times New Roman" w:eastAsia="楷体_GB2312" w:hAnsi="Times New Roman" w:cs="Times New Roman" w:hint="eastAsia"/>
          <w:kern w:val="2"/>
          <w:sz w:val="28"/>
          <w:szCs w:val="28"/>
        </w:rPr>
        <w:t>：</w:t>
      </w:r>
    </w:p>
    <w:p w14:paraId="0C16C90C" w14:textId="630BCD88" w:rsidR="007E6E7E" w:rsidRPr="007E6E7E" w:rsidRDefault="007E6E7E" w:rsidP="007E6E7E">
      <w:pPr>
        <w:spacing w:before="50" w:after="50" w:line="440" w:lineRule="exact"/>
        <w:ind w:left="338" w:hangingChars="161" w:hanging="338"/>
        <w:rPr>
          <w:rFonts w:eastAsia="楷体_GB2312"/>
          <w:kern w:val="0"/>
          <w:szCs w:val="21"/>
        </w:rPr>
      </w:pPr>
      <w:r w:rsidRPr="007E6E7E">
        <w:rPr>
          <w:rFonts w:eastAsia="楷体_GB2312" w:hint="eastAsia"/>
          <w:kern w:val="0"/>
          <w:szCs w:val="21"/>
        </w:rPr>
        <w:t>二维材料在环境催化和</w:t>
      </w:r>
      <w:r w:rsidRPr="007E6E7E">
        <w:rPr>
          <w:rFonts w:eastAsia="楷体_GB2312"/>
          <w:kern w:val="0"/>
          <w:szCs w:val="21"/>
        </w:rPr>
        <w:t>CO</w:t>
      </w:r>
      <w:r w:rsidRPr="007E6E7E">
        <w:rPr>
          <w:rFonts w:eastAsia="楷体_GB2312"/>
          <w:kern w:val="0"/>
          <w:szCs w:val="21"/>
          <w:vertAlign w:val="subscript"/>
        </w:rPr>
        <w:t>2</w:t>
      </w:r>
      <w:r w:rsidRPr="007E6E7E">
        <w:rPr>
          <w:rFonts w:eastAsia="楷体_GB2312" w:hint="eastAsia"/>
          <w:kern w:val="0"/>
          <w:szCs w:val="21"/>
        </w:rPr>
        <w:t>资源化中的应用</w:t>
      </w:r>
    </w:p>
    <w:p w14:paraId="612B8E59" w14:textId="5262483D" w:rsidR="007E6E7E" w:rsidRPr="007E6E7E" w:rsidRDefault="007E6E7E" w:rsidP="007E6E7E">
      <w:pPr>
        <w:spacing w:before="50" w:after="50" w:line="440" w:lineRule="exact"/>
        <w:ind w:left="338" w:hangingChars="161" w:hanging="338"/>
        <w:rPr>
          <w:rFonts w:eastAsia="楷体_GB2312"/>
          <w:kern w:val="0"/>
          <w:szCs w:val="21"/>
        </w:rPr>
      </w:pPr>
      <w:r w:rsidRPr="007E6E7E">
        <w:rPr>
          <w:rFonts w:eastAsia="楷体_GB2312" w:hint="eastAsia"/>
          <w:kern w:val="0"/>
          <w:szCs w:val="21"/>
        </w:rPr>
        <w:t>碳纤维导线等电工新材料设计制备</w:t>
      </w:r>
    </w:p>
    <w:p w14:paraId="521D1077" w14:textId="77777777" w:rsidR="007E6E7E" w:rsidRDefault="007E6E7E" w:rsidP="007E6E7E">
      <w:pPr>
        <w:spacing w:before="50" w:after="50" w:line="440" w:lineRule="exact"/>
        <w:ind w:left="0" w:firstLine="0"/>
        <w:rPr>
          <w:rFonts w:eastAsia="楷体_GB2312"/>
          <w:kern w:val="0"/>
          <w:szCs w:val="21"/>
        </w:rPr>
      </w:pPr>
      <w:r w:rsidRPr="007E6E7E">
        <w:rPr>
          <w:rFonts w:eastAsia="楷体_GB2312" w:hint="eastAsia"/>
          <w:kern w:val="0"/>
          <w:szCs w:val="21"/>
        </w:rPr>
        <w:t>能源转化和存储材料，包括锂离子电池、钠离子电池、金属电池、固态电池等</w:t>
      </w:r>
    </w:p>
    <w:p w14:paraId="60DF0690" w14:textId="77777777" w:rsidR="007E6E7E" w:rsidRDefault="007E6E7E" w:rsidP="007E6E7E">
      <w:pPr>
        <w:spacing w:before="50" w:after="50" w:line="440" w:lineRule="exact"/>
        <w:ind w:left="0" w:firstLine="0"/>
        <w:rPr>
          <w:rFonts w:eastAsia="楷体_GB2312"/>
          <w:kern w:val="0"/>
          <w:szCs w:val="21"/>
        </w:rPr>
      </w:pPr>
    </w:p>
    <w:p w14:paraId="6DE4B1EB" w14:textId="400D7F72" w:rsidR="00CF7691" w:rsidRPr="00041349" w:rsidRDefault="00CF7691" w:rsidP="007E6E7E">
      <w:pPr>
        <w:spacing w:before="50" w:after="50" w:line="440" w:lineRule="exact"/>
        <w:ind w:left="0" w:firstLine="0"/>
        <w:rPr>
          <w:rFonts w:eastAsia="楷体_GB2312"/>
          <w:b/>
          <w:sz w:val="28"/>
          <w:szCs w:val="28"/>
        </w:rPr>
      </w:pPr>
      <w:r w:rsidRPr="00041349">
        <w:rPr>
          <w:rFonts w:eastAsia="楷体_GB2312"/>
          <w:sz w:val="28"/>
          <w:szCs w:val="28"/>
        </w:rPr>
        <w:t>联系电话：</w:t>
      </w:r>
      <w:r w:rsidR="007E6E7E" w:rsidRPr="007E6E7E">
        <w:rPr>
          <w:rFonts w:eastAsia="楷体_GB2312"/>
          <w:sz w:val="28"/>
          <w:szCs w:val="28"/>
        </w:rPr>
        <w:t>15901289414</w:t>
      </w:r>
    </w:p>
    <w:p w14:paraId="798A6C4B" w14:textId="530C04D1" w:rsidR="00CF7691" w:rsidRPr="00D32DB2" w:rsidRDefault="00CF7691" w:rsidP="007E6E7E">
      <w:pPr>
        <w:spacing w:line="360" w:lineRule="auto"/>
        <w:ind w:left="339" w:hangingChars="121" w:hanging="339"/>
        <w:rPr>
          <w:rFonts w:eastAsia="楷体_GB2312" w:hAnsi="楷体" w:hint="eastAsia"/>
          <w:b/>
          <w:color w:val="0000FF"/>
          <w:sz w:val="28"/>
          <w:szCs w:val="28"/>
        </w:rPr>
      </w:pPr>
      <w:r w:rsidRPr="00041349">
        <w:rPr>
          <w:rFonts w:eastAsia="楷体_GB2312"/>
          <w:sz w:val="28"/>
          <w:szCs w:val="28"/>
        </w:rPr>
        <w:t>E-mail</w:t>
      </w:r>
      <w:r w:rsidRPr="00041349">
        <w:rPr>
          <w:rFonts w:eastAsia="楷体_GB2312"/>
          <w:sz w:val="28"/>
          <w:szCs w:val="28"/>
        </w:rPr>
        <w:t>：</w:t>
      </w:r>
      <w:hyperlink r:id="rId6" w:history="1">
        <w:r w:rsidR="007E6E7E" w:rsidRPr="004E71D7">
          <w:rPr>
            <w:rStyle w:val="a9"/>
          </w:rPr>
          <w:t xml:space="preserve"> </w:t>
        </w:r>
        <w:r w:rsidR="007E6E7E" w:rsidRPr="004E71D7">
          <w:rPr>
            <w:rStyle w:val="a9"/>
            <w:rFonts w:hAnsi="楷体"/>
            <w:b/>
          </w:rPr>
          <w:t>chenz</w:t>
        </w:r>
        <w:r w:rsidR="007E6E7E" w:rsidRPr="004E71D7">
          <w:rPr>
            <w:rStyle w:val="a9"/>
            <w:rFonts w:hAnsi="楷体"/>
            <w:b/>
          </w:rPr>
          <w:t>@ncepu.edu.cn</w:t>
        </w:r>
      </w:hyperlink>
    </w:p>
    <w:p w14:paraId="4E69770D" w14:textId="77777777" w:rsidR="00DF65A3" w:rsidRPr="00CF7691" w:rsidRDefault="00DF65A3" w:rsidP="001953AD">
      <w:pPr>
        <w:ind w:left="0" w:firstLine="0"/>
      </w:pPr>
    </w:p>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ED01" w14:textId="77777777" w:rsidR="004403B8" w:rsidRDefault="004403B8" w:rsidP="00CF7691">
      <w:pPr>
        <w:spacing w:line="240" w:lineRule="auto"/>
      </w:pPr>
      <w:r>
        <w:separator/>
      </w:r>
    </w:p>
  </w:endnote>
  <w:endnote w:type="continuationSeparator" w:id="0">
    <w:p w14:paraId="67A843B9" w14:textId="77777777" w:rsidR="004403B8" w:rsidRDefault="004403B8"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9D76" w14:textId="77777777" w:rsidR="004403B8" w:rsidRDefault="004403B8" w:rsidP="00CF7691">
      <w:pPr>
        <w:spacing w:line="240" w:lineRule="auto"/>
      </w:pPr>
      <w:r>
        <w:separator/>
      </w:r>
    </w:p>
  </w:footnote>
  <w:footnote w:type="continuationSeparator" w:id="0">
    <w:p w14:paraId="7A34C0BC" w14:textId="77777777" w:rsidR="004403B8" w:rsidRDefault="004403B8"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17578A"/>
    <w:rsid w:val="001953AD"/>
    <w:rsid w:val="0021400F"/>
    <w:rsid w:val="00315E5A"/>
    <w:rsid w:val="004403B8"/>
    <w:rsid w:val="005A3F3B"/>
    <w:rsid w:val="007E6E7E"/>
    <w:rsid w:val="009A412F"/>
    <w:rsid w:val="00C538BA"/>
    <w:rsid w:val="00CF7691"/>
    <w:rsid w:val="00D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EA7F0"/>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qFormat/>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Strong"/>
    <w:basedOn w:val="a0"/>
    <w:uiPriority w:val="22"/>
    <w:qFormat/>
    <w:rsid w:val="007E6E7E"/>
    <w:rPr>
      <w:b/>
      <w:bCs/>
    </w:rPr>
  </w:style>
  <w:style w:type="character" w:styleId="a9">
    <w:name w:val="Hyperlink"/>
    <w:basedOn w:val="a0"/>
    <w:uiPriority w:val="99"/>
    <w:unhideWhenUsed/>
    <w:rsid w:val="007E6E7E"/>
    <w:rPr>
      <w:color w:val="0563C1" w:themeColor="hyperlink"/>
      <w:u w:val="single"/>
    </w:rPr>
  </w:style>
  <w:style w:type="character" w:styleId="aa">
    <w:name w:val="Unresolved Mention"/>
    <w:basedOn w:val="a0"/>
    <w:uiPriority w:val="99"/>
    <w:semiHidden/>
    <w:unhideWhenUsed/>
    <w:rsid w:val="007E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chenz@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3742</Characters>
  <Application>Microsoft Office Word</Application>
  <DocSecurity>0</DocSecurity>
  <Lines>71</Lines>
  <Paragraphs>35</Paragraphs>
  <ScaleCrop>false</ScaleCrop>
  <Company>Microsoft</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chen zhe</cp:lastModifiedBy>
  <cp:revision>2</cp:revision>
  <dcterms:created xsi:type="dcterms:W3CDTF">2025-11-12T02:21:00Z</dcterms:created>
  <dcterms:modified xsi:type="dcterms:W3CDTF">2025-11-12T02:21:00Z</dcterms:modified>
</cp:coreProperties>
</file>