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AD9B2">
      <w:pPr>
        <w:spacing w:after="240" w:line="360" w:lineRule="auto"/>
        <w:jc w:val="center"/>
        <w:rPr>
          <w:rFonts w:hint="eastAsia"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年博士生入学考试加试科目考试大纲</w:t>
      </w:r>
    </w:p>
    <w:p w14:paraId="277A5D27">
      <w:pPr>
        <w:pStyle w:val="2"/>
        <w:spacing w:line="417" w:lineRule="auto"/>
        <w:ind w:left="658" w:right="4506" w:hanging="538"/>
        <w:jc w:val="both"/>
        <w:rPr>
          <w:rFonts w:hint="eastAsia" w:ascii="仿宋" w:hAnsi="仿宋" w:eastAsia="仿宋"/>
          <w:b/>
          <w:bCs/>
        </w:rPr>
      </w:pPr>
      <w:r>
        <w:t>考</w:t>
      </w:r>
      <w:r>
        <w:rPr>
          <w:rFonts w:ascii="仿宋" w:hAnsi="仿宋" w:eastAsia="仿宋"/>
        </w:rPr>
        <w:t>试科目名称：可再生能源基础</w:t>
      </w:r>
      <w:r>
        <w:rPr>
          <w:rFonts w:ascii="仿宋" w:hAnsi="仿宋" w:eastAsia="仿宋"/>
          <w:b/>
          <w:bCs/>
        </w:rPr>
        <w:t>一、考试总体要求</w:t>
      </w:r>
    </w:p>
    <w:p w14:paraId="1C5456F8">
      <w:pPr>
        <w:pStyle w:val="2"/>
        <w:spacing w:line="417" w:lineRule="auto"/>
        <w:ind w:right="122" w:firstLine="537"/>
        <w:jc w:val="both"/>
        <w:rPr>
          <w:rFonts w:hint="eastAsia" w:ascii="仿宋" w:hAnsi="仿宋" w:eastAsia="仿宋"/>
          <w:spacing w:val="-8"/>
          <w:szCs w:val="22"/>
        </w:rPr>
      </w:pPr>
      <w:r>
        <w:rPr>
          <w:rFonts w:ascii="仿宋" w:hAnsi="仿宋" w:eastAsia="仿宋"/>
          <w:spacing w:val="-8"/>
          <w:szCs w:val="22"/>
        </w:rPr>
        <w:t>本</w:t>
      </w:r>
      <w:r>
        <w:rPr>
          <w:rFonts w:hint="eastAsia" w:ascii="仿宋" w:hAnsi="仿宋" w:eastAsia="仿宋"/>
          <w:spacing w:val="-8"/>
          <w:szCs w:val="22"/>
        </w:rPr>
        <w:t>科目</w:t>
      </w:r>
      <w:r>
        <w:rPr>
          <w:rFonts w:ascii="仿宋" w:hAnsi="仿宋" w:eastAsia="仿宋"/>
          <w:spacing w:val="-8"/>
          <w:szCs w:val="22"/>
        </w:rPr>
        <w:t>主要考察学生对可再生能源的基本概念、基本规律和利用方法的认识</w:t>
      </w:r>
      <w:r>
        <w:rPr>
          <w:rFonts w:hint="eastAsia" w:ascii="仿宋" w:hAnsi="仿宋" w:eastAsia="仿宋"/>
          <w:spacing w:val="-8"/>
          <w:szCs w:val="22"/>
        </w:rPr>
        <w:t>、</w:t>
      </w:r>
      <w:r>
        <w:rPr>
          <w:rFonts w:ascii="仿宋" w:hAnsi="仿宋" w:eastAsia="仿宋"/>
          <w:spacing w:val="-8"/>
          <w:szCs w:val="22"/>
        </w:rPr>
        <w:t>理解和运用能力。要求考生掌握可再生能源能量转换的机理，</w:t>
      </w:r>
      <w:r>
        <w:rPr>
          <w:rFonts w:hint="eastAsia" w:ascii="仿宋" w:hAnsi="仿宋" w:eastAsia="仿宋"/>
          <w:spacing w:val="-8"/>
          <w:szCs w:val="22"/>
        </w:rPr>
        <w:t>掌握</w:t>
      </w:r>
      <w:r>
        <w:rPr>
          <w:rFonts w:ascii="仿宋" w:hAnsi="仿宋" w:eastAsia="仿宋"/>
          <w:spacing w:val="-8"/>
          <w:szCs w:val="22"/>
        </w:rPr>
        <w:t>可再生能源发电过程和特性，理解可再生能源利用、发电的优缺点和解决方法，能够综合运用所学知识分析和解决可再生能源</w:t>
      </w:r>
      <w:r>
        <w:rPr>
          <w:rFonts w:hint="eastAsia" w:ascii="仿宋" w:hAnsi="仿宋" w:eastAsia="仿宋"/>
          <w:spacing w:val="-8"/>
          <w:szCs w:val="22"/>
        </w:rPr>
        <w:t>捕获</w:t>
      </w:r>
      <w:r>
        <w:rPr>
          <w:rFonts w:ascii="仿宋" w:hAnsi="仿宋" w:eastAsia="仿宋"/>
          <w:spacing w:val="-8"/>
          <w:szCs w:val="22"/>
        </w:rPr>
        <w:t>、转换、发电、存储领域的相关问题。</w:t>
      </w:r>
    </w:p>
    <w:p w14:paraId="6A992B9A">
      <w:pPr>
        <w:pStyle w:val="2"/>
        <w:spacing w:line="358" w:lineRule="exact"/>
        <w:ind w:left="658"/>
        <w:jc w:val="both"/>
        <w:rPr>
          <w:rFonts w:hint="eastAsia" w:ascii="仿宋" w:hAnsi="仿宋" w:eastAsia="仿宋"/>
          <w:b/>
          <w:bCs/>
          <w:spacing w:val="-8"/>
          <w:szCs w:val="22"/>
        </w:rPr>
      </w:pPr>
      <w:r>
        <w:rPr>
          <w:rFonts w:ascii="仿宋" w:hAnsi="仿宋" w:eastAsia="仿宋"/>
          <w:b/>
          <w:bCs/>
          <w:spacing w:val="-8"/>
          <w:szCs w:val="22"/>
        </w:rPr>
        <w:t>二、考试内容</w:t>
      </w:r>
    </w:p>
    <w:p w14:paraId="112AA60A">
      <w:pPr>
        <w:pStyle w:val="2"/>
        <w:spacing w:before="9"/>
        <w:ind w:left="0"/>
        <w:jc w:val="both"/>
        <w:rPr>
          <w:rFonts w:hint="eastAsia" w:ascii="仿宋" w:hAnsi="仿宋" w:eastAsia="仿宋"/>
          <w:spacing w:val="-8"/>
          <w:szCs w:val="22"/>
        </w:rPr>
      </w:pPr>
    </w:p>
    <w:p w14:paraId="104640CF">
      <w:pPr>
        <w:pStyle w:val="8"/>
        <w:numPr>
          <w:ilvl w:val="0"/>
          <w:numId w:val="1"/>
        </w:numPr>
        <w:tabs>
          <w:tab w:val="left" w:pos="940"/>
        </w:tabs>
        <w:spacing w:line="417" w:lineRule="auto"/>
        <w:ind w:firstLine="537"/>
        <w:jc w:val="both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pacing w:val="-8"/>
          <w:sz w:val="28"/>
        </w:rPr>
        <w:t>风的形成、风能利用形式、风能资源及分布、风的基本特征、风能密度、风电机组的空气动力学基础、风电机组的类型与基本机构、风电机组的控制、风电机组的选址和输出功率、风能发电的环境影响、风能利用展望。</w:t>
      </w:r>
    </w:p>
    <w:p w14:paraId="33BD75E9">
      <w:pPr>
        <w:pStyle w:val="8"/>
        <w:numPr>
          <w:ilvl w:val="0"/>
          <w:numId w:val="1"/>
        </w:numPr>
        <w:tabs>
          <w:tab w:val="left" w:pos="940"/>
        </w:tabs>
        <w:spacing w:line="417" w:lineRule="auto"/>
        <w:ind w:firstLine="537"/>
        <w:jc w:val="both"/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8"/>
          <w:sz w:val="28"/>
          <w14:textFill>
            <w14:solidFill>
              <w14:schemeClr w14:val="tx1"/>
            </w14:solidFill>
          </w14:textFill>
        </w:rPr>
        <w:t>太阳辐射、太阳光谱、太阳辐射角度和计算、吸热器与聚光器、光伏效应原理、太阳电池I-V特性、效率计算、光伏功率、晶硅光伏组件制备、太阳电池分类、光伏发电系统。</w:t>
      </w:r>
    </w:p>
    <w:p w14:paraId="0757A028">
      <w:pPr>
        <w:pStyle w:val="8"/>
        <w:numPr>
          <w:ilvl w:val="0"/>
          <w:numId w:val="1"/>
        </w:numPr>
        <w:tabs>
          <w:tab w:val="left" w:pos="940"/>
        </w:tabs>
        <w:spacing w:line="417" w:lineRule="auto"/>
        <w:ind w:firstLine="537"/>
        <w:jc w:val="both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pacing w:val="-8"/>
          <w:sz w:val="28"/>
        </w:rPr>
        <w:t>生物质能的形成和利用、生物质能的来源、生物质直接燃烧技术、生物质压缩成型燃料技术、厌氧消化制取气体燃料、生物质气化技术、生物质热解技术、生物乙醇技术、生物柴油技术。</w:t>
      </w:r>
    </w:p>
    <w:p w14:paraId="02E6C85D">
      <w:pPr>
        <w:pStyle w:val="8"/>
        <w:numPr>
          <w:ilvl w:val="0"/>
          <w:numId w:val="1"/>
        </w:numPr>
        <w:tabs>
          <w:tab w:val="left" w:pos="940"/>
        </w:tabs>
        <w:spacing w:line="417" w:lineRule="auto"/>
        <w:ind w:firstLine="537"/>
        <w:jc w:val="both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pacing w:val="-8"/>
          <w:sz w:val="28"/>
        </w:rPr>
        <w:t>飞轮储能、化学储能、铅酸电池、锂离子电池、钠硫电池、液流电池、各种储能技术对比。</w:t>
      </w:r>
    </w:p>
    <w:p w14:paraId="371F97DC">
      <w:pPr>
        <w:pStyle w:val="2"/>
        <w:spacing w:line="358" w:lineRule="exact"/>
        <w:ind w:left="658"/>
        <w:jc w:val="both"/>
        <w:rPr>
          <w:rFonts w:hint="eastAsia" w:ascii="仿宋" w:hAnsi="仿宋" w:eastAsia="仿宋"/>
          <w:b/>
          <w:bCs/>
        </w:rPr>
      </w:pPr>
      <w:r>
        <w:rPr>
          <w:rFonts w:ascii="仿宋" w:hAnsi="仿宋" w:eastAsia="仿宋"/>
          <w:b/>
          <w:bCs/>
        </w:rPr>
        <w:t>三、考试题型</w:t>
      </w:r>
    </w:p>
    <w:p w14:paraId="5211A125">
      <w:pPr>
        <w:pStyle w:val="2"/>
        <w:spacing w:before="9"/>
        <w:ind w:left="0"/>
        <w:jc w:val="both"/>
        <w:rPr>
          <w:rFonts w:hint="eastAsia" w:ascii="仿宋" w:hAnsi="仿宋" w:eastAsia="仿宋"/>
          <w:sz w:val="20"/>
        </w:rPr>
      </w:pPr>
    </w:p>
    <w:p w14:paraId="0D25978D">
      <w:pPr>
        <w:pStyle w:val="2"/>
        <w:numPr>
          <w:ilvl w:val="0"/>
          <w:numId w:val="2"/>
        </w:numPr>
        <w:spacing w:line="417" w:lineRule="auto"/>
        <w:ind w:right="4807"/>
        <w:jc w:val="both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选择题</w:t>
      </w:r>
    </w:p>
    <w:p w14:paraId="3E5F66B1">
      <w:pPr>
        <w:pStyle w:val="2"/>
        <w:numPr>
          <w:ilvl w:val="0"/>
          <w:numId w:val="2"/>
        </w:numPr>
        <w:spacing w:line="417" w:lineRule="auto"/>
        <w:ind w:right="4807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名词解释</w:t>
      </w:r>
    </w:p>
    <w:p w14:paraId="388CAD6B">
      <w:pPr>
        <w:pStyle w:val="2"/>
        <w:numPr>
          <w:ilvl w:val="0"/>
          <w:numId w:val="2"/>
        </w:numPr>
        <w:spacing w:line="417" w:lineRule="auto"/>
        <w:ind w:right="4807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填空题</w:t>
      </w:r>
    </w:p>
    <w:p w14:paraId="54635C80">
      <w:pPr>
        <w:pStyle w:val="2"/>
        <w:numPr>
          <w:ilvl w:val="0"/>
          <w:numId w:val="2"/>
        </w:numPr>
        <w:spacing w:line="417" w:lineRule="auto"/>
        <w:ind w:right="4807"/>
        <w:jc w:val="both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简答题</w:t>
      </w:r>
    </w:p>
    <w:p w14:paraId="3FD56290">
      <w:pPr>
        <w:pStyle w:val="2"/>
        <w:numPr>
          <w:ilvl w:val="0"/>
          <w:numId w:val="2"/>
        </w:numPr>
        <w:spacing w:line="417" w:lineRule="auto"/>
        <w:ind w:right="4807"/>
        <w:jc w:val="both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论述题</w:t>
      </w:r>
    </w:p>
    <w:p w14:paraId="40EFDCAC">
      <w:pPr>
        <w:pStyle w:val="2"/>
        <w:numPr>
          <w:ilvl w:val="0"/>
          <w:numId w:val="2"/>
        </w:numPr>
        <w:spacing w:line="417" w:lineRule="auto"/>
        <w:ind w:right="4807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计算题</w:t>
      </w:r>
    </w:p>
    <w:p w14:paraId="557A9671">
      <w:pPr>
        <w:pStyle w:val="2"/>
        <w:numPr>
          <w:ilvl w:val="0"/>
          <w:numId w:val="2"/>
        </w:numPr>
        <w:spacing w:line="417" w:lineRule="auto"/>
        <w:ind w:right="4807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作图题</w:t>
      </w:r>
    </w:p>
    <w:p w14:paraId="1EEDAA0B">
      <w:pPr>
        <w:pStyle w:val="2"/>
        <w:numPr>
          <w:ilvl w:val="0"/>
          <w:numId w:val="2"/>
        </w:numPr>
        <w:spacing w:line="417" w:lineRule="auto"/>
        <w:ind w:right="45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上述题型的部分或者全部</w:t>
      </w:r>
    </w:p>
    <w:p w14:paraId="095FFA90">
      <w:pPr>
        <w:pStyle w:val="2"/>
        <w:spacing w:line="417" w:lineRule="auto"/>
        <w:ind w:left="658" w:right="4807"/>
        <w:jc w:val="both"/>
        <w:rPr>
          <w:rFonts w:hint="eastAsia" w:ascii="仿宋" w:hAnsi="仿宋" w:eastAsia="仿宋"/>
          <w:b/>
          <w:bCs/>
        </w:rPr>
      </w:pPr>
      <w:r>
        <w:rPr>
          <w:rFonts w:ascii="仿宋" w:hAnsi="仿宋" w:eastAsia="仿宋"/>
          <w:b/>
          <w:bCs/>
        </w:rPr>
        <w:t>四、参考书目</w:t>
      </w:r>
    </w:p>
    <w:p w14:paraId="421C0BED">
      <w:pPr>
        <w:pStyle w:val="2"/>
        <w:spacing w:line="417" w:lineRule="auto"/>
        <w:ind w:right="119" w:firstLine="537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pacing w:val="-2"/>
        </w:rPr>
        <w:t>左然，徐谦，杨卫卫</w:t>
      </w:r>
      <w:r>
        <w:rPr>
          <w:rFonts w:ascii="仿宋" w:hAnsi="仿宋" w:eastAsia="仿宋"/>
          <w:spacing w:val="-2"/>
        </w:rPr>
        <w:t xml:space="preserve"> 编</w:t>
      </w:r>
      <w:r>
        <w:rPr>
          <w:rFonts w:hint="eastAsia" w:ascii="仿宋" w:hAnsi="仿宋" w:eastAsia="仿宋"/>
          <w:spacing w:val="-2"/>
        </w:rPr>
        <w:t>，可再生能源概论，</w:t>
      </w:r>
      <w:r>
        <w:rPr>
          <w:rFonts w:ascii="仿宋" w:hAnsi="仿宋" w:eastAsia="仿宋"/>
          <w:spacing w:val="-2"/>
        </w:rPr>
        <w:t>第3版</w:t>
      </w:r>
      <w:r>
        <w:rPr>
          <w:rFonts w:hint="eastAsia" w:ascii="仿宋" w:hAnsi="仿宋" w:eastAsia="仿宋"/>
          <w:spacing w:val="-2"/>
        </w:rPr>
        <w:t>，机械工业出版社，2</w:t>
      </w:r>
      <w:r>
        <w:rPr>
          <w:rFonts w:ascii="仿宋" w:hAnsi="仿宋" w:eastAsia="仿宋"/>
          <w:spacing w:val="-2"/>
        </w:rPr>
        <w:t>021</w:t>
      </w:r>
    </w:p>
    <w:sectPr>
      <w:type w:val="continuous"/>
      <w:pgSz w:w="11910" w:h="16840"/>
      <w:pgMar w:top="15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282"/>
        <w:jc w:val="left"/>
      </w:pPr>
      <w:rPr>
        <w:rFonts w:hint="default" w:ascii="宋体" w:hAnsi="宋体" w:eastAsia="宋体" w:cs="宋体"/>
        <w:spacing w:val="-25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62" w:hanging="2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2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7" w:hanging="2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90" w:hanging="2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33" w:hanging="2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75" w:hanging="2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18" w:hanging="2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61" w:hanging="282"/>
      </w:pPr>
      <w:rPr>
        <w:rFonts w:hint="default"/>
        <w:lang w:val="zh-CN" w:eastAsia="zh-CN" w:bidi="zh-CN"/>
      </w:rPr>
    </w:lvl>
  </w:abstractNum>
  <w:abstractNum w:abstractNumId="1">
    <w:nsid w:val="07E80182"/>
    <w:multiLevelType w:val="multilevel"/>
    <w:tmpl w:val="07E80182"/>
    <w:lvl w:ilvl="0" w:tentative="0">
      <w:start w:val="1"/>
      <w:numFmt w:val="decimal"/>
      <w:lvlText w:val="%1."/>
      <w:lvlJc w:val="left"/>
      <w:pPr>
        <w:ind w:left="938" w:hanging="2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98" w:hanging="420"/>
      </w:pPr>
    </w:lvl>
    <w:lvl w:ilvl="2" w:tentative="0">
      <w:start w:val="1"/>
      <w:numFmt w:val="lowerRoman"/>
      <w:lvlText w:val="%3."/>
      <w:lvlJc w:val="right"/>
      <w:pPr>
        <w:ind w:left="1918" w:hanging="420"/>
      </w:pPr>
    </w:lvl>
    <w:lvl w:ilvl="3" w:tentative="0">
      <w:start w:val="1"/>
      <w:numFmt w:val="decimal"/>
      <w:lvlText w:val="%4."/>
      <w:lvlJc w:val="left"/>
      <w:pPr>
        <w:ind w:left="2338" w:hanging="420"/>
      </w:pPr>
    </w:lvl>
    <w:lvl w:ilvl="4" w:tentative="0">
      <w:start w:val="1"/>
      <w:numFmt w:val="lowerLetter"/>
      <w:lvlText w:val="%5)"/>
      <w:lvlJc w:val="left"/>
      <w:pPr>
        <w:ind w:left="2758" w:hanging="420"/>
      </w:pPr>
    </w:lvl>
    <w:lvl w:ilvl="5" w:tentative="0">
      <w:start w:val="1"/>
      <w:numFmt w:val="lowerRoman"/>
      <w:lvlText w:val="%6."/>
      <w:lvlJc w:val="right"/>
      <w:pPr>
        <w:ind w:left="3178" w:hanging="420"/>
      </w:pPr>
    </w:lvl>
    <w:lvl w:ilvl="6" w:tentative="0">
      <w:start w:val="1"/>
      <w:numFmt w:val="decimal"/>
      <w:lvlText w:val="%7."/>
      <w:lvlJc w:val="left"/>
      <w:pPr>
        <w:ind w:left="3598" w:hanging="420"/>
      </w:pPr>
    </w:lvl>
    <w:lvl w:ilvl="7" w:tentative="0">
      <w:start w:val="1"/>
      <w:numFmt w:val="lowerLetter"/>
      <w:lvlText w:val="%8)"/>
      <w:lvlJc w:val="left"/>
      <w:pPr>
        <w:ind w:left="4018" w:hanging="420"/>
      </w:pPr>
    </w:lvl>
    <w:lvl w:ilvl="8" w:tentative="0">
      <w:start w:val="1"/>
      <w:numFmt w:val="lowerRoman"/>
      <w:lvlText w:val="%9."/>
      <w:lvlJc w:val="right"/>
      <w:pPr>
        <w:ind w:left="443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Zjc5YzYzNjRiODIwMDNiMmJkZTljNjQ5MWRkMWMifQ=="/>
    <w:docVar w:name="KSO_WPS_MARK_KEY" w:val="58448b31-6923-42be-a755-8e6b41565916"/>
  </w:docVars>
  <w:rsids>
    <w:rsidRoot w:val="00733C06"/>
    <w:rsid w:val="000879B0"/>
    <w:rsid w:val="000A3860"/>
    <w:rsid w:val="00230744"/>
    <w:rsid w:val="0023424D"/>
    <w:rsid w:val="002A1C16"/>
    <w:rsid w:val="002F4594"/>
    <w:rsid w:val="00331901"/>
    <w:rsid w:val="00454B37"/>
    <w:rsid w:val="004B4E1E"/>
    <w:rsid w:val="005A127B"/>
    <w:rsid w:val="005A4BC1"/>
    <w:rsid w:val="005B1EBC"/>
    <w:rsid w:val="006003B2"/>
    <w:rsid w:val="00733C06"/>
    <w:rsid w:val="0083065D"/>
    <w:rsid w:val="008C4460"/>
    <w:rsid w:val="009B0800"/>
    <w:rsid w:val="00A014F6"/>
    <w:rsid w:val="00A9106D"/>
    <w:rsid w:val="00AF3669"/>
    <w:rsid w:val="00B1367C"/>
    <w:rsid w:val="00BC27F2"/>
    <w:rsid w:val="00C053FD"/>
    <w:rsid w:val="00C45A42"/>
    <w:rsid w:val="00CF37C7"/>
    <w:rsid w:val="00D0098C"/>
    <w:rsid w:val="00D022A5"/>
    <w:rsid w:val="00D16529"/>
    <w:rsid w:val="00D368D3"/>
    <w:rsid w:val="00DD7870"/>
    <w:rsid w:val="00DE3051"/>
    <w:rsid w:val="00F846EB"/>
    <w:rsid w:val="00FC1B72"/>
    <w:rsid w:val="2AD62EEC"/>
    <w:rsid w:val="6BD310E7"/>
    <w:rsid w:val="7B58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20" w:right="121" w:firstLine="537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customStyle="1" w:styleId="12">
    <w:name w:val="Revision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567</Characters>
  <Lines>4</Lines>
  <Paragraphs>1</Paragraphs>
  <TotalTime>14</TotalTime>
  <ScaleCrop>false</ScaleCrop>
  <LinksUpToDate>false</LinksUpToDate>
  <CharactersWithSpaces>568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2024-11-21T14:56:00Z</dcterms:created>
  <dc:creator>周周</dc:creator>
  <cp:lastModifiedBy>周周</cp:lastModifiedBy>
  <dcterms:modified xsi:type="dcterms:W3CDTF">2025-11-28T08:50:11Z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2024-09-13T00:00:00Z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F239939B83D145D0992CED40A7E0A3D5</vt:lpwstr>
  </property>
  <property fmtid="{D5CDD505-2E9C-101B-9397-08002B2CF9AE}" pid="7" name="KSOTemplateDocerSaveRecord">
    <vt:lpwstr>eyJoZGlkIjoiMzg1Zjc5YzYzNjRiODIwMDNiMmJkZTljNjQ5MWRkMWMiLCJ1c2VySWQiOiI5MzkwMzIyMjcifQ==</vt:lpwstr>
  </property>
</Properties>
</file>