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BAA9" w14:textId="77777777" w:rsidR="001B37D1" w:rsidRDefault="001B37D1" w:rsidP="00437894">
      <w:pPr>
        <w:ind w:left="338" w:hangingChars="141" w:hanging="338"/>
        <w:rPr>
          <w:rFonts w:ascii="宋体" w:hAnsi="宋体" w:hint="eastAsia"/>
          <w:sz w:val="24"/>
          <w:szCs w:val="24"/>
        </w:rPr>
      </w:pPr>
    </w:p>
    <w:p w14:paraId="6B62E419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钱江波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汉族，河北望都人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年毕业于华北电力大学热能动力工程专业，获得学士学位；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年毕业于华北电力大学热能工程专业，获得硕士学位；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年毕业于华北电力大学热能工程专业，获得博士学位。“燕赵英才</w:t>
      </w:r>
      <w:r>
        <w:rPr>
          <w:rFonts w:ascii="Times New Roman" w:eastAsia="楷体_GB2312" w:hAnsi="Times New Roman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专家，现任动力工程系副主任，河北省低碳高效发电技术重点实验室副主任。</w:t>
      </w:r>
    </w:p>
    <w:p w14:paraId="4BD572D7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</w:p>
    <w:p w14:paraId="56A38157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发表学术论文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余篇，授权发明专利授权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项；主持国家重点研发计划项目课题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项、广东省重点基金项目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项，主持企业科研项目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余项；获得河南省科技进步二等奖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项、中国电力科技创新二等奖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项、中国电力建设科技进步三等奖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59A5BB46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科研获奖：</w:t>
      </w:r>
    </w:p>
    <w:p w14:paraId="460E5002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[1]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火电机组灵活性改造背景下汽轮机运行优化技术研究及工程应用，河南省科学技术进步奖二等奖，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2017/12/12</w:t>
      </w:r>
    </w:p>
    <w:p w14:paraId="2E2045ED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[2]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基于精细化运行电厂运行指导系统研究与应用，中国电力建设科学技术进步奖三等奖，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2018/03</w:t>
      </w:r>
    </w:p>
    <w:p w14:paraId="27276FD6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[3]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火电机组灵活性改造背景下汽轮机运行优化技术研究及工程应用，中国电力创新奖二等奖，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2021/12</w:t>
      </w:r>
    </w:p>
    <w:p w14:paraId="2EFA3D4F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主持纵向课题：</w:t>
      </w:r>
    </w:p>
    <w:p w14:paraId="510ECE00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[1] 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高比例可再生能源应用情景下近零能耗社区能源系统规划研究，国家重点研发计划项目课题，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2022.1-2025.12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001A8B9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 xml:space="preserve">[2] 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微波谐振腔蒸汽湿度测量仪的关键技术研究，广东省重点科技支撑项目，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2015.1-2018.12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1AB28911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</w:p>
    <w:p w14:paraId="4E410C12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主要从事多相流理论及测量技术、流体力学与多场耦合、复杂能量系统分析与优化、污染物减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排技术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与优化等相关研究。</w:t>
      </w:r>
    </w:p>
    <w:p w14:paraId="3078DF8A" w14:textId="77777777" w:rsidR="001B37D1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招收博士研究生研究方向：（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）基于微波技术的油液（风电齿轮油、电网变压器绝缘油、汽轮机透平油、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EH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油等）油质在线测量技术研究；（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）基于微波技术的储能电池电解液性能在线检测技术研究；（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）基于微波技术的燃煤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锅炉风粉浓度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在线检测与均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布调整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技术研究；（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）基于微波技术的氢燃料电池水分在线检测技术研究；（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）基于图像识别的风电叶片覆冰状态、叶片振动状态在线检测及微波除冰技术研究；（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）燃煤锅炉掺烧生物质、生活垃圾燃烧特性理论及实验研究。</w:t>
      </w:r>
    </w:p>
    <w:p w14:paraId="2824722C" w14:textId="77777777" w:rsidR="001B37D1" w:rsidRDefault="001B37D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93CCEF0" w14:textId="77777777" w:rsidR="001B37D1" w:rsidRDefault="00000000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0312</w:t>
      </w:r>
      <w:r>
        <w:rPr>
          <w:rFonts w:eastAsia="楷体_GB2312"/>
          <w:sz w:val="28"/>
          <w:szCs w:val="28"/>
        </w:rPr>
        <w:t>-</w:t>
      </w:r>
      <w:r>
        <w:rPr>
          <w:rFonts w:eastAsia="楷体_GB2312" w:hint="eastAsia"/>
          <w:sz w:val="28"/>
          <w:szCs w:val="28"/>
        </w:rPr>
        <w:t>7522706</w:t>
      </w:r>
    </w:p>
    <w:p w14:paraId="4CDB9591" w14:textId="77777777" w:rsidR="001B37D1" w:rsidRDefault="00000000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 w:hint="eastAsia"/>
          <w:sz w:val="28"/>
          <w:szCs w:val="28"/>
        </w:rPr>
        <w:t>：</w:t>
      </w:r>
      <w:hyperlink r:id="rId6" w:history="1">
        <w:r>
          <w:rPr>
            <w:rFonts w:eastAsia="楷体_GB2312" w:hint="eastAsia"/>
            <w:sz w:val="28"/>
            <w:szCs w:val="28"/>
          </w:rPr>
          <w:t>qjb@ncepu.edu.cn</w:t>
        </w:r>
      </w:hyperlink>
    </w:p>
    <w:sectPr w:rsidR="001B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DF55" w14:textId="77777777" w:rsidR="00BE39DE" w:rsidRDefault="00BE39DE">
      <w:pPr>
        <w:spacing w:line="240" w:lineRule="auto"/>
      </w:pPr>
      <w:r>
        <w:separator/>
      </w:r>
    </w:p>
  </w:endnote>
  <w:endnote w:type="continuationSeparator" w:id="0">
    <w:p w14:paraId="63DFDB83" w14:textId="77777777" w:rsidR="00BE39DE" w:rsidRDefault="00BE3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2151" w14:textId="77777777" w:rsidR="00BE39DE" w:rsidRDefault="00BE39DE">
      <w:r>
        <w:separator/>
      </w:r>
    </w:p>
  </w:footnote>
  <w:footnote w:type="continuationSeparator" w:id="0">
    <w:p w14:paraId="2CDB941E" w14:textId="77777777" w:rsidR="00BE39DE" w:rsidRDefault="00BE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xM2UxOThhYmVjZjkxMGRmMzQ2Njk3OGZiZTEyMzQifQ=="/>
  </w:docVars>
  <w:rsids>
    <w:rsidRoot w:val="00315E5A"/>
    <w:rsid w:val="0017578A"/>
    <w:rsid w:val="001B37D1"/>
    <w:rsid w:val="0021400F"/>
    <w:rsid w:val="00315E5A"/>
    <w:rsid w:val="00437894"/>
    <w:rsid w:val="00BE39DE"/>
    <w:rsid w:val="00C538BA"/>
    <w:rsid w:val="00CF7691"/>
    <w:rsid w:val="00DF65A3"/>
    <w:rsid w:val="1DFC7E4A"/>
    <w:rsid w:val="4B297609"/>
    <w:rsid w:val="61005C91"/>
    <w:rsid w:val="624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99F4"/>
  <w15:docId w15:val="{21C7B4F8-3C4D-4082-B1CD-44898450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chunxia qu</cp:lastModifiedBy>
  <cp:revision>4</cp:revision>
  <dcterms:created xsi:type="dcterms:W3CDTF">2022-09-02T02:24:00Z</dcterms:created>
  <dcterms:modified xsi:type="dcterms:W3CDTF">2023-10-11T07:53:00Z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09EF000F2B03443FA621B775A95E3C42_12</vt:lpwstr>
  </property>
</Properties>
</file>