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A8785" w14:textId="031C77D2" w:rsidR="00141EA2" w:rsidRDefault="00256635" w:rsidP="00256635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简建辉</w:t>
      </w:r>
      <w:r w:rsidR="00A672D6">
        <w:rPr>
          <w:rFonts w:ascii="Times New Roman" w:eastAsia="楷体_GB2312" w:hAnsi="Times New Roman" w:cs="Times New Roman"/>
          <w:sz w:val="28"/>
          <w:szCs w:val="28"/>
        </w:rPr>
        <w:t>，</w:t>
      </w:r>
      <w:r w:rsidR="005D244A"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A672D6">
        <w:rPr>
          <w:rFonts w:ascii="Times New Roman" w:eastAsia="楷体_GB2312" w:hAnsi="Times New Roman" w:cs="Times New Roman"/>
          <w:sz w:val="28"/>
          <w:szCs w:val="28"/>
        </w:rPr>
        <w:t>，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1978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9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月出生，江西省高安市人，华北电力大学经济与管理学院教授，博士生导师，中南财经政法大学博士学位，中国注册会计师协会会员，荣获北京市青年英才称号。</w:t>
      </w:r>
    </w:p>
    <w:p w14:paraId="67B844B2" w14:textId="0658C946" w:rsidR="00256635" w:rsidRPr="00256635" w:rsidRDefault="00C45918" w:rsidP="00256635">
      <w:pPr>
        <w:pStyle w:val="a7"/>
        <w:spacing w:before="0" w:beforeAutospacing="0" w:after="0" w:afterAutospacing="0"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教学方面，</w:t>
      </w:r>
      <w:r w:rsidR="00256635" w:rsidRPr="00256635">
        <w:rPr>
          <w:rFonts w:ascii="Times New Roman" w:eastAsia="楷体_GB2312" w:hAnsi="Times New Roman" w:cs="Times New Roman" w:hint="eastAsia"/>
          <w:sz w:val="28"/>
          <w:szCs w:val="28"/>
        </w:rPr>
        <w:t>主要从事公司财务、公司治理领域的教学和研究工作，先后为本科生、</w:t>
      </w:r>
      <w:r w:rsidR="00256635" w:rsidRPr="00256635">
        <w:rPr>
          <w:rFonts w:ascii="Times New Roman" w:eastAsia="楷体_GB2312" w:hAnsi="Times New Roman" w:cs="Times New Roman" w:hint="eastAsia"/>
          <w:sz w:val="28"/>
          <w:szCs w:val="28"/>
        </w:rPr>
        <w:t>MBA</w:t>
      </w:r>
      <w:r w:rsidR="00256635" w:rsidRPr="00256635">
        <w:rPr>
          <w:rFonts w:ascii="Times New Roman" w:eastAsia="楷体_GB2312" w:hAnsi="Times New Roman" w:cs="Times New Roman" w:hint="eastAsia"/>
          <w:sz w:val="28"/>
          <w:szCs w:val="28"/>
        </w:rPr>
        <w:t>、研究生讲授《公司理财》、《公司治理》、《财务管理基础》、《企业价值评估》等课程。获得华北电力大学青年教师教学基本功比赛二等奖、华北电力大学教学优秀奖、北京市本科毕业设计优秀指导教师等教学方面荣誉，主编或参编教材</w:t>
      </w:r>
      <w:r w:rsidR="00256635" w:rsidRPr="00256635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 w:rsidR="00256635" w:rsidRPr="00256635">
        <w:rPr>
          <w:rFonts w:ascii="Times New Roman" w:eastAsia="楷体_GB2312" w:hAnsi="Times New Roman" w:cs="Times New Roman" w:hint="eastAsia"/>
          <w:sz w:val="28"/>
          <w:szCs w:val="28"/>
        </w:rPr>
        <w:t>部。</w:t>
      </w:r>
      <w:r w:rsidR="00256635" w:rsidRPr="00256635">
        <w:rPr>
          <w:rFonts w:ascii="Times New Roman" w:eastAsia="楷体_GB2312" w:hAnsi="Times New Roman" w:cs="Times New Roman" w:hint="eastAsia"/>
          <w:sz w:val="28"/>
          <w:szCs w:val="28"/>
        </w:rPr>
        <w:t xml:space="preserve"> </w:t>
      </w:r>
    </w:p>
    <w:p w14:paraId="507B8793" w14:textId="77777777" w:rsidR="001A49F7" w:rsidRDefault="00256635" w:rsidP="00256635">
      <w:pPr>
        <w:pStyle w:val="a7"/>
        <w:spacing w:before="0" w:beforeAutospacing="0" w:after="0" w:afterAutospacing="0"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科研方面，在《会计研究》、《审计研究》、《中国软科学》、《财政研究》、《改革》、《经济管理》、《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International Journal of Production Economics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》、《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Emerging Markets Finance and Trade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》、《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Economic Analysis and Policy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》、《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Renewable Energy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》、《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Economic modelling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》、《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Management Decision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》等国内外期刊发表学术论文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50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多篇。主持或参与了国家社科基金、教育部人文社科规划基金项目、省部级等纵向科研项目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8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项，主持或参与华能集团、国家电网等单位的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7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项横向科研项目，出版专著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部、出版译著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部。</w:t>
      </w:r>
    </w:p>
    <w:p w14:paraId="233053E8" w14:textId="407C7BF2" w:rsidR="00256635" w:rsidRPr="00256635" w:rsidRDefault="00256635" w:rsidP="00256635">
      <w:pPr>
        <w:pStyle w:val="a7"/>
        <w:spacing w:before="0" w:beforeAutospacing="0" w:after="0" w:afterAutospacing="0"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自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2020.09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月起，担任上市公司软通动力（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301236, SZ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）独立董事。</w:t>
      </w:r>
    </w:p>
    <w:p w14:paraId="100FACB2" w14:textId="77777777" w:rsidR="00256635" w:rsidRPr="00256635" w:rsidRDefault="00256635" w:rsidP="00256635">
      <w:pPr>
        <w:pStyle w:val="a7"/>
        <w:spacing w:before="0" w:beforeAutospacing="0" w:after="0" w:afterAutospacing="0"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研究方向：财务管理理论与应用；会计理论与方法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 xml:space="preserve"> </w:t>
      </w:r>
    </w:p>
    <w:p w14:paraId="29EDD94D" w14:textId="6DD77806" w:rsidR="00141EA2" w:rsidRDefault="00256635" w:rsidP="00256635">
      <w:pPr>
        <w:pStyle w:val="a7"/>
        <w:spacing w:before="0" w:beforeAutospacing="0" w:after="0" w:afterAutospacing="0"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电子邮箱：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 xml:space="preserve">jianjianhui@ncepu.edu.cn 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联系</w:t>
      </w:r>
      <w:r w:rsidRPr="00256635">
        <w:rPr>
          <w:rFonts w:ascii="Times New Roman" w:eastAsia="楷体_GB2312" w:hAnsi="Times New Roman" w:cs="Times New Roman" w:hint="eastAsia"/>
          <w:sz w:val="28"/>
          <w:szCs w:val="28"/>
        </w:rPr>
        <w:t>电话：</w:t>
      </w:r>
      <w:r w:rsidR="00902FD4">
        <w:rPr>
          <w:rFonts w:ascii="Times New Roman" w:eastAsia="楷体_GB2312" w:hAnsi="Times New Roman" w:cs="Times New Roman"/>
          <w:sz w:val="28"/>
          <w:szCs w:val="28"/>
        </w:rPr>
        <w:t>010-61773133</w:t>
      </w:r>
    </w:p>
    <w:sectPr w:rsidR="00141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10020" w14:textId="77777777" w:rsidR="00A672D6" w:rsidRDefault="00A672D6">
      <w:pPr>
        <w:spacing w:line="240" w:lineRule="auto"/>
      </w:pPr>
      <w:r>
        <w:separator/>
      </w:r>
    </w:p>
  </w:endnote>
  <w:endnote w:type="continuationSeparator" w:id="0">
    <w:p w14:paraId="321E9C3B" w14:textId="77777777" w:rsidR="00A672D6" w:rsidRDefault="00A672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023F7" w14:textId="77777777" w:rsidR="00A672D6" w:rsidRDefault="00A672D6">
      <w:r>
        <w:separator/>
      </w:r>
    </w:p>
  </w:footnote>
  <w:footnote w:type="continuationSeparator" w:id="0">
    <w:p w14:paraId="2BD16B38" w14:textId="77777777" w:rsidR="00A672D6" w:rsidRDefault="00A67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YxNjYzNzBmYjViMzE5MmI0YWMzNDQ1MTE3YjIzNzcifQ=="/>
  </w:docVars>
  <w:rsids>
    <w:rsidRoot w:val="33B709C3"/>
    <w:rsid w:val="00141EA2"/>
    <w:rsid w:val="00160BAC"/>
    <w:rsid w:val="001A49F7"/>
    <w:rsid w:val="00256635"/>
    <w:rsid w:val="005D244A"/>
    <w:rsid w:val="006B0E70"/>
    <w:rsid w:val="00705657"/>
    <w:rsid w:val="0071226E"/>
    <w:rsid w:val="00776F7E"/>
    <w:rsid w:val="00844F83"/>
    <w:rsid w:val="00902FD4"/>
    <w:rsid w:val="00A672D6"/>
    <w:rsid w:val="00AE2BED"/>
    <w:rsid w:val="00C45918"/>
    <w:rsid w:val="00C86E73"/>
    <w:rsid w:val="00D656FE"/>
    <w:rsid w:val="00D76CFF"/>
    <w:rsid w:val="00EC2A6A"/>
    <w:rsid w:val="33B709C3"/>
    <w:rsid w:val="5E1C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97E1E77"/>
  <w15:docId w15:val="{51041221-B129-4376-88F2-D5C9B43A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nhideWhenUsed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465</Words>
  <Characters>203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老王</dc:creator>
  <cp:lastModifiedBy>Administrator</cp:lastModifiedBy>
  <cp:revision>13</cp:revision>
  <dcterms:created xsi:type="dcterms:W3CDTF">2020-09-10T00:51:00Z</dcterms:created>
  <dcterms:modified xsi:type="dcterms:W3CDTF">2024-10-20T07:52:00Z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0FC62131289E4E24AAA2C80A89F458B9_13</vt:lpwstr>
  </property>
</Properties>
</file>