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eastAsia="楷体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王辉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1974年10月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b/>
          <w:sz w:val="28"/>
          <w:szCs w:val="28"/>
        </w:rPr>
        <w:t>工作简介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1998年在华北电力大学（保定）获得计算机及应用专业的学士学位，2001在华北电力大学（北京）获得计算机及应用专业的硕士研究生学位，2010年在华北电力大学（北京）获得电力系统及其自动化专业的博士研究生学位，2012年至2017年在华北电力大学（北京）管理科学与工程博士后流动站从事管理方向科学研究工作，201</w:t>
      </w:r>
      <w:r>
        <w:rPr>
          <w:rFonts w:ascii="Times New Roman" w:hAnsi="Times New Roman" w:eastAsia="楷体_GB2312" w:cs="Times New Roman"/>
          <w:sz w:val="28"/>
          <w:szCs w:val="28"/>
        </w:rPr>
        <w:t>9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年被聘为副教授，20</w:t>
      </w:r>
      <w:r>
        <w:rPr>
          <w:rFonts w:ascii="Times New Roman" w:hAnsi="Times New Roman" w:eastAsia="楷体_GB2312" w:cs="Times New Roman"/>
          <w:sz w:val="28"/>
          <w:szCs w:val="28"/>
        </w:rPr>
        <w:t>21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年被聘为博士生导师，目前担任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经济与管理学院副院长，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供应链协同创新中心常务副主任。</w:t>
      </w:r>
    </w:p>
    <w:p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b/>
          <w:sz w:val="28"/>
          <w:szCs w:val="28"/>
        </w:rPr>
        <w:t>获奖情况</w:t>
      </w:r>
    </w:p>
    <w:p>
      <w:pPr>
        <w:shd w:val="clear" w:color="auto" w:fill="FFFFFF"/>
        <w:spacing w:line="504" w:lineRule="atLeast"/>
        <w:ind w:left="0" w:firstLine="480"/>
        <w:jc w:val="left"/>
        <w:rPr>
          <w:rFonts w:hint="eastAsia" w:eastAsia="楷体_GB2312"/>
          <w:kern w:val="0"/>
          <w:sz w:val="28"/>
          <w:szCs w:val="28"/>
        </w:rPr>
      </w:pPr>
      <w:r>
        <w:rPr>
          <w:rFonts w:hint="eastAsia" w:eastAsia="楷体_GB2312"/>
          <w:kern w:val="0"/>
          <w:sz w:val="28"/>
          <w:szCs w:val="28"/>
        </w:rPr>
        <w:t>从事能源领域相关科学研究工作，主要研究物联网技术、大数据技术、自动控制技术、智能分析技术在供应链领域综合场景的创新与应用。主持社科基金一项，参与多项国家自然基金，在国内外能源经济权威期刊上发表论文20余篇，其中被SCI、EI等检索10余篇，出版专著一部，参编书籍三部，获得省部级奖励1项，获15项发明专利授权和14项实用新型授权。参与并主持多项企业委托项目，所研发的智能燃料管理系统，得到推广和应用，取得了良好的社会效益和经济效益。</w:t>
      </w:r>
    </w:p>
    <w:p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b/>
          <w:sz w:val="28"/>
          <w:szCs w:val="28"/>
        </w:rPr>
        <w:t>研究方向</w:t>
      </w:r>
    </w:p>
    <w:p>
      <w:pPr>
        <w:shd w:val="clear" w:color="auto" w:fill="FFFFFF"/>
        <w:spacing w:line="504" w:lineRule="atLeast"/>
        <w:ind w:left="0" w:firstLine="480"/>
        <w:jc w:val="left"/>
        <w:rPr>
          <w:rFonts w:eastAsia="楷体_GB2312"/>
          <w:kern w:val="0"/>
          <w:sz w:val="28"/>
          <w:szCs w:val="28"/>
        </w:rPr>
      </w:pPr>
      <w:r>
        <w:rPr>
          <w:rFonts w:hint="eastAsia" w:eastAsia="楷体_GB2312"/>
          <w:kern w:val="0"/>
          <w:sz w:val="28"/>
          <w:szCs w:val="28"/>
        </w:rPr>
        <w:t>供应链管理（Supply chain management）</w:t>
      </w:r>
    </w:p>
    <w:p>
      <w:pPr>
        <w:shd w:val="clear" w:color="auto" w:fill="FFFFFF"/>
        <w:spacing w:line="504" w:lineRule="atLeast"/>
        <w:ind w:left="0" w:firstLine="480"/>
        <w:jc w:val="left"/>
        <w:rPr>
          <w:rFonts w:hint="eastAsia" w:eastAsia="楷体_GB2312"/>
          <w:kern w:val="0"/>
          <w:sz w:val="28"/>
          <w:szCs w:val="28"/>
        </w:rPr>
      </w:pPr>
      <w:r>
        <w:rPr>
          <w:rFonts w:hint="eastAsia" w:eastAsia="楷体_GB2312"/>
          <w:kern w:val="0"/>
          <w:sz w:val="28"/>
          <w:szCs w:val="28"/>
        </w:rPr>
        <w:t>信息管理与决策支持（Information management and decision support）</w:t>
      </w:r>
    </w:p>
    <w:p>
      <w:pPr>
        <w:spacing w:before="50" w:after="50" w:line="440" w:lineRule="exact"/>
        <w:ind w:hangingChars="121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010</w:t>
      </w:r>
      <w:r>
        <w:rPr>
          <w:rFonts w:hint="eastAsia" w:eastAsia="楷体_GB2312"/>
          <w:sz w:val="28"/>
          <w:szCs w:val="28"/>
        </w:rPr>
        <w:t>-</w:t>
      </w:r>
      <w:r>
        <w:rPr>
          <w:rFonts w:eastAsia="楷体_GB2312"/>
          <w:sz w:val="28"/>
          <w:szCs w:val="28"/>
        </w:rPr>
        <w:t xml:space="preserve"> 61773135</w:t>
      </w:r>
    </w:p>
    <w:p>
      <w:pPr>
        <w:spacing w:line="360" w:lineRule="auto"/>
        <w:ind w:hangingChars="121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b/>
          <w:sz w:val="28"/>
          <w:szCs w:val="28"/>
        </w:rPr>
        <w:t>E-mail：</w:t>
      </w:r>
      <w:r>
        <w:fldChar w:fldCharType="begin"/>
      </w:r>
      <w:r>
        <w:instrText xml:space="preserve"> HYPERLINK "mailto:wanghuibd@163.com" </w:instrText>
      </w:r>
      <w:r>
        <w:fldChar w:fldCharType="separate"/>
      </w:r>
      <w:r>
        <w:rPr>
          <w:rStyle w:val="5"/>
          <w:rFonts w:hint="eastAsia" w:hAnsi="楷体"/>
          <w:b/>
        </w:rPr>
        <w:t>wanghuibd@163.com</w:t>
      </w:r>
      <w:r>
        <w:rPr>
          <w:rStyle w:val="5"/>
          <w:rFonts w:hint="eastAsia" w:hAnsi="楷体"/>
          <w:b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B709C3"/>
    <w:rsid w:val="000A0509"/>
    <w:rsid w:val="00142171"/>
    <w:rsid w:val="001A6C89"/>
    <w:rsid w:val="00444583"/>
    <w:rsid w:val="007E0143"/>
    <w:rsid w:val="009B439A"/>
    <w:rsid w:val="00AF5E04"/>
    <w:rsid w:val="00FD57E6"/>
    <w:rsid w:val="0C8C1BD6"/>
    <w:rsid w:val="33B709C3"/>
    <w:rsid w:val="49861D70"/>
    <w:rsid w:val="51C2296F"/>
    <w:rsid w:val="51C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23</TotalTime>
  <ScaleCrop>false</ScaleCrop>
  <LinksUpToDate>false</LinksUpToDate>
  <CharactersWithSpaces>624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2021-09-08T01:47:00Z</dcterms:created>
  <dc:creator>老王</dc:creator>
  <cp:lastModifiedBy>老王</cp:lastModifiedBy>
  <dcterms:modified xsi:type="dcterms:W3CDTF">2021-09-14T07:10:47Z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603F8FA5A2664242B731ACF705E03838</vt:lpwstr>
  </property>
</Properties>
</file>