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370E0">
      <w:pPr>
        <w:spacing w:line="360" w:lineRule="auto"/>
        <w:ind w:firstLine="551" w:firstLineChars="196"/>
        <w:rPr>
          <w:rFonts w:hint="eastAsia" w:eastAsia="楷体_GB2312"/>
          <w:sz w:val="28"/>
          <w:szCs w:val="28"/>
        </w:rPr>
      </w:pPr>
      <w:r>
        <w:rPr>
          <w:rFonts w:hint="eastAsia" w:eastAsia="楷体_GB2312"/>
          <w:b/>
          <w:color w:val="0000FF"/>
          <w:sz w:val="28"/>
          <w:szCs w:val="28"/>
        </w:rPr>
        <w:t>赵新刚</w:t>
      </w:r>
      <w:r>
        <w:rPr>
          <w:rFonts w:ascii="Times New Roman" w:hAnsi="Times New Roman" w:eastAsia="楷体_GB2312" w:cs="Times New Roman"/>
          <w:sz w:val="28"/>
          <w:szCs w:val="28"/>
        </w:rPr>
        <w:t>，</w:t>
      </w:r>
      <w:r>
        <w:rPr>
          <w:rFonts w:hint="eastAsia" w:ascii="Times New Roman" w:hAnsi="Times New Roman" w:eastAsia="楷体_GB2312" w:cs="Times New Roman"/>
          <w:sz w:val="28"/>
          <w:szCs w:val="28"/>
          <w:lang w:val="en-US" w:eastAsia="zh-CN"/>
        </w:rPr>
        <w:t>男</w:t>
      </w:r>
      <w:r>
        <w:rPr>
          <w:rFonts w:ascii="Times New Roman" w:hAnsi="Times New Roman" w:eastAsia="楷体_GB2312" w:cs="Times New Roman"/>
          <w:sz w:val="28"/>
          <w:szCs w:val="28"/>
        </w:rPr>
        <w:t>，</w:t>
      </w:r>
      <w:r>
        <w:rPr>
          <w:rFonts w:hint="eastAsia" w:ascii="Times New Roman" w:hAnsi="Times New Roman" w:eastAsia="楷体_GB2312" w:cs="Times New Roman"/>
          <w:sz w:val="28"/>
          <w:szCs w:val="28"/>
          <w:lang w:val="en-US" w:eastAsia="zh-CN"/>
        </w:rPr>
        <w:t>1972.03</w:t>
      </w:r>
      <w:r>
        <w:rPr>
          <w:rFonts w:ascii="Times New Roman" w:hAnsi="Times New Roman" w:eastAsia="楷体_GB2312" w:cs="Times New Roman"/>
          <w:sz w:val="28"/>
          <w:szCs w:val="28"/>
        </w:rPr>
        <w:t>，</w:t>
      </w:r>
      <w:r>
        <w:rPr>
          <w:rFonts w:hint="eastAsia" w:ascii="Times New Roman" w:hAnsi="Times New Roman" w:eastAsia="楷体_GB2312" w:cs="Times New Roman"/>
          <w:sz w:val="28"/>
          <w:szCs w:val="28"/>
          <w:lang w:val="en-US" w:eastAsia="zh-CN"/>
        </w:rPr>
        <w:t>汉族</w:t>
      </w:r>
      <w:r>
        <w:rPr>
          <w:rFonts w:ascii="Times New Roman" w:hAnsi="Times New Roman" w:eastAsia="楷体_GB2312" w:cs="Times New Roman"/>
          <w:sz w:val="28"/>
          <w:szCs w:val="28"/>
        </w:rPr>
        <w:t>。</w:t>
      </w:r>
      <w:r>
        <w:rPr>
          <w:rFonts w:hint="eastAsia" w:ascii="楷体_GB2312" w:hAnsi="宋体" w:eastAsia="楷体_GB2312"/>
          <w:sz w:val="28"/>
          <w:szCs w:val="28"/>
        </w:rPr>
        <w:t>北</w:t>
      </w:r>
      <w:bookmarkStart w:id="0" w:name="_GoBack"/>
      <w:bookmarkEnd w:id="0"/>
      <w:r>
        <w:rPr>
          <w:rFonts w:hint="eastAsia" w:ascii="楷体_GB2312" w:hAnsi="宋体" w:eastAsia="楷体_GB2312"/>
          <w:sz w:val="28"/>
          <w:szCs w:val="28"/>
        </w:rPr>
        <w:t>京市优秀人才。</w:t>
      </w:r>
      <w:r>
        <w:rPr>
          <w:rFonts w:hint="eastAsia" w:eastAsia="楷体_GB2312"/>
          <w:color w:val="000000"/>
          <w:sz w:val="28"/>
          <w:szCs w:val="28"/>
        </w:rPr>
        <w:t>《中国管理科学》、《中国工业经济》、《管理科学学报》等期刊匿名评审专家。现主要从事能源经济系统决策理论与方法及可再生能源产业发展理论与政策领域的教学和研究工作。主持了国家自然科学基金面上项目、国家社会科学基金项目、教育部人文社会科学研究规划基金项目、博士点基金项目、北京市社会科学基金项目、北京市优秀人才支持计划项目以及多项横向科研项目。在国内外重要刊物上发表学术论文</w:t>
      </w:r>
      <w:r>
        <w:rPr>
          <w:rFonts w:hint="eastAsia" w:eastAsia="楷体_GB2312"/>
          <w:color w:val="000000"/>
          <w:sz w:val="28"/>
          <w:szCs w:val="28"/>
          <w:lang w:val="en-US" w:eastAsia="zh-CN"/>
        </w:rPr>
        <w:t>10</w:t>
      </w:r>
      <w:r>
        <w:rPr>
          <w:rFonts w:hint="eastAsia" w:eastAsia="楷体_GB2312"/>
          <w:color w:val="000000"/>
          <w:sz w:val="28"/>
          <w:szCs w:val="28"/>
        </w:rPr>
        <w:t>0余篇。</w:t>
      </w:r>
      <w:r>
        <w:rPr>
          <w:rFonts w:hint="eastAsia" w:eastAsia="楷体_GB2312"/>
          <w:sz w:val="28"/>
          <w:szCs w:val="28"/>
        </w:rPr>
        <w:t>在学术兼职方面，为</w:t>
      </w:r>
      <w:r>
        <w:rPr>
          <w:rFonts w:hint="eastAsia" w:eastAsia="楷体_GB2312"/>
          <w:color w:val="000000"/>
          <w:sz w:val="28"/>
          <w:szCs w:val="28"/>
        </w:rPr>
        <w:t>国际能源经济类TOP期刊</w:t>
      </w:r>
      <w:r>
        <w:rPr>
          <w:rFonts w:hint="eastAsia" w:eastAsia="楷体_GB2312"/>
          <w:i/>
          <w:color w:val="000000"/>
          <w:sz w:val="28"/>
          <w:szCs w:val="28"/>
        </w:rPr>
        <w:t>《</w:t>
      </w:r>
      <w:r>
        <w:rPr>
          <w:rFonts w:eastAsia="楷体_GB2312"/>
          <w:i/>
          <w:color w:val="000000"/>
          <w:sz w:val="28"/>
          <w:szCs w:val="28"/>
        </w:rPr>
        <w:t>Energy</w:t>
      </w:r>
      <w:r>
        <w:rPr>
          <w:rFonts w:hint="eastAsia" w:eastAsia="楷体_GB2312"/>
          <w:i/>
          <w:color w:val="000000"/>
          <w:sz w:val="28"/>
          <w:szCs w:val="28"/>
        </w:rPr>
        <w:t>》、《</w:t>
      </w:r>
      <w:r>
        <w:rPr>
          <w:rFonts w:eastAsia="楷体_GB2312"/>
          <w:i/>
          <w:color w:val="000000"/>
          <w:sz w:val="28"/>
          <w:szCs w:val="28"/>
        </w:rPr>
        <w:t>Energy</w:t>
      </w:r>
      <w:r>
        <w:rPr>
          <w:rFonts w:hint="eastAsia" w:eastAsia="楷体_GB2312"/>
          <w:i/>
          <w:color w:val="000000"/>
          <w:sz w:val="28"/>
          <w:szCs w:val="28"/>
        </w:rPr>
        <w:t xml:space="preserve"> Policy》、《</w:t>
      </w:r>
      <w:r>
        <w:rPr>
          <w:rFonts w:eastAsia="楷体_GB2312"/>
          <w:i/>
          <w:color w:val="000000"/>
          <w:sz w:val="28"/>
          <w:szCs w:val="28"/>
        </w:rPr>
        <w:t>Renewable and Sustainable Energy</w:t>
      </w:r>
      <w:r>
        <w:rPr>
          <w:rFonts w:hint="eastAsia" w:eastAsia="楷体_GB2312"/>
          <w:i/>
          <w:color w:val="000000"/>
          <w:sz w:val="28"/>
          <w:szCs w:val="28"/>
        </w:rPr>
        <w:t xml:space="preserve"> </w:t>
      </w:r>
      <w:r>
        <w:rPr>
          <w:rFonts w:eastAsia="楷体_GB2312"/>
          <w:i/>
          <w:color w:val="000000"/>
          <w:sz w:val="28"/>
          <w:szCs w:val="28"/>
        </w:rPr>
        <w:t>Reviews</w:t>
      </w:r>
      <w:r>
        <w:rPr>
          <w:rFonts w:hint="eastAsia" w:eastAsia="楷体_GB2312"/>
          <w:i/>
          <w:color w:val="000000"/>
          <w:sz w:val="28"/>
          <w:szCs w:val="28"/>
        </w:rPr>
        <w:t>》、《</w:t>
      </w:r>
      <w:r>
        <w:rPr>
          <w:rFonts w:eastAsia="楷体_GB2312"/>
          <w:i/>
          <w:color w:val="000000"/>
          <w:sz w:val="28"/>
          <w:szCs w:val="28"/>
        </w:rPr>
        <w:t>Renewable Energy</w:t>
      </w:r>
      <w:r>
        <w:rPr>
          <w:rFonts w:hint="eastAsia" w:eastAsia="楷体_GB2312"/>
          <w:i/>
          <w:color w:val="000000"/>
          <w:sz w:val="28"/>
          <w:szCs w:val="28"/>
        </w:rPr>
        <w:t>》</w:t>
      </w:r>
      <w:r>
        <w:rPr>
          <w:rFonts w:hint="eastAsia" w:eastAsia="楷体_GB2312"/>
          <w:sz w:val="28"/>
          <w:szCs w:val="28"/>
        </w:rPr>
        <w:t>等6个国际学术期刊评审专家，国家自然科学基金委通讯评审专家等。</w:t>
      </w:r>
    </w:p>
    <w:p w14:paraId="3981F9DF">
      <w:pPr>
        <w:pStyle w:val="4"/>
        <w:spacing w:before="0" w:beforeAutospacing="0" w:after="0" w:afterAutospacing="0" w:line="360" w:lineRule="auto"/>
        <w:ind w:firstLine="560" w:firstLineChars="200"/>
        <w:jc w:val="both"/>
        <w:rPr>
          <w:rFonts w:ascii="Times New Roman" w:hAnsi="Times New Roman" w:eastAsia="楷体_GB2312" w:cs="Times New Roman"/>
          <w:sz w:val="28"/>
          <w:szCs w:val="28"/>
        </w:rPr>
      </w:pPr>
    </w:p>
    <w:p w14:paraId="62F80399">
      <w:pPr>
        <w:pStyle w:val="4"/>
        <w:spacing w:before="0" w:beforeAutospacing="0" w:after="0" w:afterAutospacing="0" w:line="360" w:lineRule="auto"/>
        <w:ind w:firstLine="560" w:firstLineChars="200"/>
        <w:jc w:val="both"/>
        <w:rPr>
          <w:rFonts w:hint="default" w:ascii="Times New Roman" w:hAnsi="Times New Roman" w:eastAsia="楷体_GB2312" w:cs="Times New Roman"/>
          <w:sz w:val="28"/>
          <w:szCs w:val="28"/>
          <w:lang w:val="en-US" w:eastAsia="zh-CN"/>
        </w:rPr>
      </w:pPr>
      <w:r>
        <w:rPr>
          <w:rFonts w:hint="eastAsia" w:ascii="Times New Roman" w:hAnsi="Times New Roman" w:eastAsia="楷体_GB2312" w:cs="Times New Roman"/>
          <w:sz w:val="28"/>
          <w:szCs w:val="28"/>
        </w:rPr>
        <w:t>科研</w:t>
      </w:r>
      <w:r>
        <w:rPr>
          <w:rFonts w:ascii="Times New Roman" w:hAnsi="Times New Roman" w:eastAsia="楷体_GB2312" w:cs="Times New Roman"/>
          <w:sz w:val="28"/>
          <w:szCs w:val="28"/>
        </w:rPr>
        <w:t>获奖情况</w:t>
      </w:r>
      <w:r>
        <w:rPr>
          <w:rFonts w:hint="eastAsia" w:ascii="Times New Roman" w:hAnsi="Times New Roman" w:eastAsia="楷体_GB2312" w:cs="Times New Roman"/>
          <w:sz w:val="28"/>
          <w:szCs w:val="28"/>
          <w:lang w:val="en-US" w:eastAsia="zh-CN"/>
        </w:rPr>
        <w:t xml:space="preserve">  </w:t>
      </w:r>
      <w:r>
        <w:rPr>
          <w:rFonts w:hint="eastAsia" w:eastAsia="楷体_GB2312"/>
          <w:color w:val="000000"/>
          <w:sz w:val="28"/>
          <w:szCs w:val="28"/>
        </w:rPr>
        <w:t>曾获省部级科技进步二等奖两项</w:t>
      </w:r>
    </w:p>
    <w:p w14:paraId="7607A538">
      <w:pPr>
        <w:pStyle w:val="4"/>
        <w:spacing w:before="0" w:beforeAutospacing="0" w:after="0" w:afterAutospacing="0" w:line="360" w:lineRule="auto"/>
        <w:ind w:firstLine="560" w:firstLineChars="200"/>
        <w:jc w:val="both"/>
        <w:rPr>
          <w:rFonts w:hint="default" w:ascii="Times New Roman" w:hAnsi="Times New Roman" w:eastAsia="楷体_GB2312" w:cs="Times New Roman"/>
          <w:sz w:val="28"/>
          <w:szCs w:val="28"/>
          <w:lang w:val="en-US" w:eastAsia="zh-CN"/>
        </w:rPr>
      </w:pPr>
      <w:r>
        <w:rPr>
          <w:rFonts w:hint="eastAsia" w:ascii="Times New Roman" w:hAnsi="Times New Roman" w:eastAsia="楷体_GB2312" w:cs="Times New Roman"/>
          <w:sz w:val="28"/>
          <w:szCs w:val="28"/>
        </w:rPr>
        <w:t>主要</w:t>
      </w:r>
      <w:r>
        <w:rPr>
          <w:rFonts w:ascii="Times New Roman" w:hAnsi="Times New Roman" w:eastAsia="楷体_GB2312" w:cs="Times New Roman"/>
          <w:sz w:val="28"/>
          <w:szCs w:val="28"/>
        </w:rPr>
        <w:t>研究方向</w:t>
      </w:r>
      <w:r>
        <w:rPr>
          <w:rFonts w:hint="eastAsia" w:ascii="Times New Roman" w:hAnsi="Times New Roman" w:eastAsia="楷体_GB2312" w:cs="Times New Roman"/>
          <w:sz w:val="28"/>
          <w:szCs w:val="28"/>
          <w:lang w:val="en-US" w:eastAsia="zh-CN"/>
        </w:rPr>
        <w:t xml:space="preserve">  能源系统决策理论与方法 </w:t>
      </w:r>
    </w:p>
    <w:p w14:paraId="42C60CDB">
      <w:pPr>
        <w:spacing w:before="50" w:after="50" w:line="440" w:lineRule="exact"/>
        <w:rPr>
          <w:rFonts w:eastAsia="楷体_GB2312"/>
          <w:sz w:val="28"/>
          <w:szCs w:val="28"/>
        </w:rPr>
      </w:pPr>
    </w:p>
    <w:p w14:paraId="229CD7EB">
      <w:pPr>
        <w:spacing w:before="50" w:after="50" w:line="440" w:lineRule="exact"/>
        <w:ind w:firstLine="560" w:firstLineChars="200"/>
        <w:rPr>
          <w:rFonts w:hint="default" w:eastAsia="楷体_GB2312"/>
          <w:b/>
          <w:sz w:val="28"/>
          <w:szCs w:val="28"/>
          <w:lang w:val="en-US" w:eastAsia="zh-CN"/>
        </w:rPr>
      </w:pPr>
      <w:r>
        <w:rPr>
          <w:rFonts w:eastAsia="楷体_GB2312"/>
          <w:sz w:val="28"/>
          <w:szCs w:val="28"/>
        </w:rPr>
        <w:t>联系电话：</w:t>
      </w:r>
      <w:r>
        <w:rPr>
          <w:rFonts w:hint="eastAsia" w:eastAsia="楷体_GB2312"/>
          <w:sz w:val="28"/>
          <w:szCs w:val="28"/>
          <w:lang w:val="en-US" w:eastAsia="zh-CN"/>
        </w:rPr>
        <w:t>010</w:t>
      </w:r>
      <w:r>
        <w:rPr>
          <w:rFonts w:eastAsia="楷体_GB2312"/>
          <w:sz w:val="28"/>
          <w:szCs w:val="28"/>
        </w:rPr>
        <w:t>-</w:t>
      </w:r>
      <w:r>
        <w:rPr>
          <w:rFonts w:hint="eastAsia" w:eastAsia="楷体_GB2312"/>
          <w:sz w:val="28"/>
          <w:szCs w:val="28"/>
          <w:lang w:val="en-US" w:eastAsia="zh-CN"/>
        </w:rPr>
        <w:t>61773438</w:t>
      </w:r>
    </w:p>
    <w:p w14:paraId="42222E1D">
      <w:pPr>
        <w:spacing w:line="360" w:lineRule="auto"/>
        <w:ind w:firstLine="560" w:firstLineChars="200"/>
        <w:rPr>
          <w:rFonts w:hint="default" w:hAnsi="楷体" w:eastAsia="宋体"/>
          <w:b/>
          <w:color w:val="0000FF"/>
          <w:sz w:val="28"/>
          <w:szCs w:val="28"/>
          <w:lang w:val="en-US" w:eastAsia="zh-CN"/>
        </w:rPr>
      </w:pPr>
      <w:r>
        <w:rPr>
          <w:rFonts w:eastAsia="楷体_GB2312"/>
          <w:sz w:val="28"/>
          <w:szCs w:val="28"/>
        </w:rPr>
        <w:t>E-mail：</w:t>
      </w:r>
      <w:r>
        <w:rPr>
          <w:rFonts w:hint="eastAsia" w:eastAsia="楷体_GB2312"/>
          <w:sz w:val="28"/>
          <w:szCs w:val="28"/>
          <w:lang w:val="en-US" w:eastAsia="zh-CN"/>
        </w:rPr>
        <w:t>rainman319@sina.com</w:t>
      </w:r>
    </w:p>
    <w:p w14:paraId="46ECEE2F">
      <w:pPr>
        <w:ind w:left="0" w:firstLine="0"/>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E5A"/>
    <w:rsid w:val="0017578A"/>
    <w:rsid w:val="001953AD"/>
    <w:rsid w:val="0021400F"/>
    <w:rsid w:val="00315E5A"/>
    <w:rsid w:val="009A412F"/>
    <w:rsid w:val="00C538BA"/>
    <w:rsid w:val="00CF7691"/>
    <w:rsid w:val="00DF65A3"/>
    <w:rsid w:val="08A11998"/>
    <w:rsid w:val="500A1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auto"/>
      <w:ind w:left="340" w:hanging="34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widowControl w:val="0"/>
      <w:tabs>
        <w:tab w:val="center" w:pos="4153"/>
        <w:tab w:val="right" w:pos="8306"/>
      </w:tabs>
      <w:snapToGrid w:val="0"/>
      <w:spacing w:line="240" w:lineRule="auto"/>
      <w:ind w:left="0" w:firstLine="0"/>
      <w:jc w:val="left"/>
    </w:pPr>
    <w:rPr>
      <w:rFonts w:asciiTheme="minorHAnsi" w:hAnsiTheme="minorHAnsi" w:eastAsiaTheme="minorEastAsia" w:cstheme="minorBidi"/>
      <w:sz w:val="18"/>
      <w:szCs w:val="18"/>
    </w:rPr>
  </w:style>
  <w:style w:type="paragraph" w:styleId="3">
    <w:name w:val="header"/>
    <w:basedOn w:val="1"/>
    <w:link w:val="7"/>
    <w:unhideWhenUsed/>
    <w:uiPriority w:val="99"/>
    <w:pPr>
      <w:widowControl w:val="0"/>
      <w:pBdr>
        <w:bottom w:val="single" w:color="auto" w:sz="6" w:space="1"/>
      </w:pBdr>
      <w:tabs>
        <w:tab w:val="center" w:pos="4153"/>
        <w:tab w:val="right" w:pos="8306"/>
      </w:tabs>
      <w:snapToGrid w:val="0"/>
      <w:spacing w:line="240" w:lineRule="auto"/>
      <w:ind w:left="0" w:firstLine="0"/>
      <w:jc w:val="center"/>
    </w:pPr>
    <w:rPr>
      <w:rFonts w:asciiTheme="minorHAnsi" w:hAnsiTheme="minorHAnsi" w:eastAsiaTheme="minorEastAsia" w:cstheme="minorBidi"/>
      <w:sz w:val="18"/>
      <w:szCs w:val="18"/>
    </w:rPr>
  </w:style>
  <w:style w:type="paragraph" w:styleId="4">
    <w:name w:val="Normal (Web)"/>
    <w:basedOn w:val="1"/>
    <w:unhideWhenUsed/>
    <w:qFormat/>
    <w:uiPriority w:val="0"/>
    <w:pPr>
      <w:spacing w:before="100" w:beforeAutospacing="1" w:after="100" w:afterAutospacing="1" w:line="240" w:lineRule="auto"/>
      <w:ind w:left="0" w:firstLine="0"/>
      <w:jc w:val="left"/>
    </w:pPr>
    <w:rPr>
      <w:rFonts w:ascii="宋体" w:hAnsi="宋体" w:cs="宋体"/>
      <w:kern w:val="0"/>
      <w:sz w:val="24"/>
      <w:szCs w:val="24"/>
    </w:r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56</Words>
  <Characters>87</Characters>
  <Lines>1</Lines>
  <Paragraphs>1</Paragraphs>
  <TotalTime>1</TotalTime>
  <ScaleCrop>false</ScaleCrop>
  <LinksUpToDate>false</LinksUpToDate>
  <CharactersWithSpaces>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2022-09-02T02:24:00Z</dcterms:created>
  <dc:creator>mt</dc:creator>
  <cp:lastModifiedBy>赵新刚</cp:lastModifiedBy>
  <dcterms:modified xsi:type="dcterms:W3CDTF">2025-11-12T06:16:11Z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eyJoZGlkIjoiNDE3ZjU1ODU2Yzg4OGEyNDI4MDZiNDk4M2U1YTUzYmQiLCJ1c2VySWQiOiIxNjY0MjQwNDE5In0=</vt:lpwstr>
  </property>
  <property fmtid="{D5CDD505-2E9C-101B-9397-08002B2CF9AE}" pid="3" name="KSOProductBuildVer">
    <vt:lpwstr>2052-12.1.0.22529</vt:lpwstr>
  </property>
  <property fmtid="{D5CDD505-2E9C-101B-9397-08002B2CF9AE}" pid="4" name="ICV">
    <vt:lpwstr>EEB364764D8E48AB9F74BECE8B821BBA_13</vt:lpwstr>
  </property>
</Properties>
</file>