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E3" w:rsidRDefault="002429E3" w:rsidP="00B37E4F">
      <w:pPr>
        <w:pStyle w:val="a4"/>
        <w:widowControl/>
        <w:spacing w:before="0" w:beforeAutospacing="0" w:after="0" w:afterAutospacing="0" w:line="408" w:lineRule="auto"/>
        <w:ind w:firstLineChars="250" w:firstLine="703"/>
        <w:rPr>
          <w:rFonts w:ascii="楷体_GB2312" w:eastAsia="楷体_GB2312" w:hAnsi="宋体" w:cs="Arial Unicode MS"/>
          <w:sz w:val="28"/>
          <w:szCs w:val="28"/>
        </w:rPr>
      </w:pPr>
      <w:r>
        <w:rPr>
          <w:rFonts w:ascii="楷体_GB2312" w:eastAsia="楷体_GB2312" w:hAnsi="ˎ̥" w:hint="eastAsia"/>
          <w:b/>
          <w:color w:val="0000FF"/>
          <w:sz w:val="28"/>
          <w:szCs w:val="28"/>
        </w:rPr>
        <w:t>杨锡运</w:t>
      </w:r>
      <w:r>
        <w:rPr>
          <w:rFonts w:ascii="楷体_GB2312" w:eastAsia="楷体_GB2312" w:hAnsi="Arial Unicode MS" w:cs="Arial Unicode MS" w:hint="eastAsia"/>
          <w:sz w:val="28"/>
          <w:szCs w:val="13"/>
        </w:rPr>
        <w:t>，</w:t>
      </w:r>
      <w:r>
        <w:rPr>
          <w:rFonts w:ascii="楷体_GB2312" w:eastAsia="楷体_GB2312" w:hAnsi="宋体" w:cs="Arial Unicode MS" w:hint="eastAsia"/>
          <w:sz w:val="28"/>
          <w:szCs w:val="28"/>
        </w:rPr>
        <w:t>女，197</w:t>
      </w:r>
      <w:r>
        <w:rPr>
          <w:rFonts w:ascii="楷体_GB2312" w:eastAsia="楷体_GB2312" w:hAnsi="宋体" w:cs="Arial Unicode MS"/>
          <w:sz w:val="28"/>
          <w:szCs w:val="28"/>
        </w:rPr>
        <w:t>3</w:t>
      </w:r>
      <w:r>
        <w:rPr>
          <w:rFonts w:ascii="楷体_GB2312" w:eastAsia="楷体_GB2312" w:hAnsi="宋体" w:cs="Arial Unicode MS" w:hint="eastAsia"/>
          <w:sz w:val="28"/>
          <w:szCs w:val="28"/>
        </w:rPr>
        <w:t>年</w:t>
      </w:r>
      <w:r>
        <w:rPr>
          <w:rFonts w:ascii="楷体_GB2312" w:eastAsia="楷体_GB2312" w:hAnsi="宋体" w:cs="Arial Unicode MS"/>
          <w:sz w:val="28"/>
          <w:szCs w:val="28"/>
        </w:rPr>
        <w:t>9</w:t>
      </w:r>
      <w:r>
        <w:rPr>
          <w:rFonts w:ascii="楷体_GB2312" w:eastAsia="楷体_GB2312" w:hAnsi="宋体" w:cs="Arial Unicode MS" w:hint="eastAsia"/>
          <w:sz w:val="28"/>
          <w:szCs w:val="28"/>
        </w:rPr>
        <w:t>月生，汉族，内蒙古通辽</w:t>
      </w:r>
      <w:r>
        <w:rPr>
          <w:rFonts w:ascii="楷体_GB2312" w:eastAsia="楷体_GB2312" w:hAnsi="宋体" w:cs="Arial Unicode MS"/>
          <w:sz w:val="28"/>
          <w:szCs w:val="28"/>
        </w:rPr>
        <w:t>人</w:t>
      </w:r>
      <w:r>
        <w:rPr>
          <w:rFonts w:ascii="楷体_GB2312" w:eastAsia="楷体_GB2312" w:hAnsi="宋体" w:cs="Arial Unicode MS" w:hint="eastAsia"/>
          <w:sz w:val="28"/>
          <w:szCs w:val="28"/>
        </w:rPr>
        <w:t>，分别在199</w:t>
      </w:r>
      <w:r>
        <w:rPr>
          <w:rFonts w:ascii="楷体_GB2312" w:eastAsia="楷体_GB2312" w:hAnsi="宋体" w:cs="Arial Unicode MS"/>
          <w:sz w:val="28"/>
          <w:szCs w:val="28"/>
        </w:rPr>
        <w:t>4</w:t>
      </w:r>
      <w:r>
        <w:rPr>
          <w:rFonts w:ascii="楷体_GB2312" w:eastAsia="楷体_GB2312" w:hAnsi="宋体" w:cs="Arial Unicode MS" w:hint="eastAsia"/>
          <w:sz w:val="28"/>
          <w:szCs w:val="28"/>
        </w:rPr>
        <w:t>年和</w:t>
      </w:r>
      <w:r>
        <w:rPr>
          <w:rFonts w:ascii="楷体_GB2312" w:eastAsia="楷体_GB2312" w:hAnsi="宋体" w:cs="Arial Unicode MS"/>
          <w:sz w:val="28"/>
          <w:szCs w:val="28"/>
        </w:rPr>
        <w:t>1999</w:t>
      </w:r>
      <w:r>
        <w:rPr>
          <w:rFonts w:ascii="楷体_GB2312" w:eastAsia="楷体_GB2312" w:hAnsi="宋体" w:cs="Arial Unicode MS" w:hint="eastAsia"/>
          <w:sz w:val="28"/>
          <w:szCs w:val="28"/>
        </w:rPr>
        <w:t>年</w:t>
      </w:r>
      <w:r w:rsidRPr="001F0E4A">
        <w:rPr>
          <w:rFonts w:ascii="楷体_GB2312" w:eastAsia="楷体_GB2312" w:hAnsi="宋体" w:cs="Arial Unicode MS" w:hint="eastAsia"/>
          <w:sz w:val="28"/>
          <w:szCs w:val="28"/>
        </w:rPr>
        <w:t>于</w:t>
      </w:r>
      <w:r>
        <w:rPr>
          <w:rFonts w:ascii="楷体_GB2312" w:eastAsia="楷体_GB2312" w:hAnsi="宋体" w:cs="Arial Unicode MS" w:hint="eastAsia"/>
          <w:sz w:val="28"/>
          <w:szCs w:val="28"/>
        </w:rPr>
        <w:t>东北电力</w:t>
      </w:r>
      <w:r>
        <w:rPr>
          <w:rFonts w:ascii="楷体_GB2312" w:eastAsia="楷体_GB2312" w:hAnsi="宋体" w:cs="Arial Unicode MS"/>
          <w:sz w:val="28"/>
          <w:szCs w:val="28"/>
        </w:rPr>
        <w:t>学院</w:t>
      </w:r>
      <w:r w:rsidRPr="001F0E4A">
        <w:rPr>
          <w:rFonts w:ascii="楷体_GB2312" w:eastAsia="楷体_GB2312" w:hAnsi="宋体" w:cs="Arial Unicode MS" w:hint="eastAsia"/>
          <w:sz w:val="28"/>
          <w:szCs w:val="28"/>
        </w:rPr>
        <w:t>获</w:t>
      </w:r>
      <w:r>
        <w:rPr>
          <w:rFonts w:ascii="楷体_GB2312" w:eastAsia="楷体_GB2312" w:hAnsi="宋体" w:cs="Arial Unicode MS" w:hint="eastAsia"/>
          <w:sz w:val="28"/>
          <w:szCs w:val="28"/>
        </w:rPr>
        <w:t>学士（生产过程</w:t>
      </w:r>
      <w:r>
        <w:rPr>
          <w:rFonts w:ascii="楷体_GB2312" w:eastAsia="楷体_GB2312" w:hAnsi="宋体" w:cs="Arial Unicode MS"/>
          <w:sz w:val="28"/>
          <w:szCs w:val="28"/>
        </w:rPr>
        <w:t>自动化</w:t>
      </w:r>
      <w:r>
        <w:rPr>
          <w:rFonts w:ascii="楷体_GB2312" w:eastAsia="楷体_GB2312" w:hAnsi="宋体" w:cs="Arial Unicode MS" w:hint="eastAsia"/>
          <w:sz w:val="28"/>
          <w:szCs w:val="28"/>
        </w:rPr>
        <w:t>）和硕士（电厂热能</w:t>
      </w:r>
      <w:r>
        <w:rPr>
          <w:rFonts w:ascii="楷体_GB2312" w:eastAsia="楷体_GB2312" w:hAnsi="宋体" w:cs="Arial Unicode MS"/>
          <w:sz w:val="28"/>
          <w:szCs w:val="28"/>
        </w:rPr>
        <w:t>动力工程</w:t>
      </w:r>
      <w:r>
        <w:rPr>
          <w:rFonts w:ascii="楷体_GB2312" w:eastAsia="楷体_GB2312" w:hAnsi="宋体" w:cs="Arial Unicode MS" w:hint="eastAsia"/>
          <w:sz w:val="28"/>
          <w:szCs w:val="28"/>
        </w:rPr>
        <w:t>）学位</w:t>
      </w:r>
      <w:r>
        <w:rPr>
          <w:rFonts w:ascii="楷体_GB2312" w:eastAsia="楷体_GB2312" w:hAnsi="宋体" w:cs="Arial Unicode MS"/>
          <w:sz w:val="28"/>
          <w:szCs w:val="28"/>
        </w:rPr>
        <w:t>。</w:t>
      </w:r>
      <w:r>
        <w:rPr>
          <w:rFonts w:ascii="楷体_GB2312" w:eastAsia="楷体_GB2312" w:hAnsi="宋体" w:cs="Arial Unicode MS" w:hint="eastAsia"/>
          <w:sz w:val="28"/>
          <w:szCs w:val="28"/>
        </w:rPr>
        <w:t>200</w:t>
      </w:r>
      <w:r>
        <w:rPr>
          <w:rFonts w:ascii="楷体_GB2312" w:eastAsia="楷体_GB2312" w:hAnsi="宋体" w:cs="Arial Unicode MS"/>
          <w:sz w:val="28"/>
          <w:szCs w:val="28"/>
        </w:rPr>
        <w:t>4</w:t>
      </w:r>
      <w:r w:rsidRPr="001F0E4A">
        <w:rPr>
          <w:rFonts w:ascii="楷体_GB2312" w:eastAsia="楷体_GB2312" w:hAnsi="宋体" w:cs="Arial Unicode MS" w:hint="eastAsia"/>
          <w:sz w:val="28"/>
          <w:szCs w:val="28"/>
        </w:rPr>
        <w:t>年于</w:t>
      </w:r>
      <w:r>
        <w:rPr>
          <w:rFonts w:ascii="楷体_GB2312" w:eastAsia="楷体_GB2312" w:hAnsi="宋体" w:cs="Arial Unicode MS" w:hint="eastAsia"/>
          <w:sz w:val="28"/>
          <w:szCs w:val="28"/>
        </w:rPr>
        <w:t>华北电力大学</w:t>
      </w:r>
      <w:r w:rsidRPr="001F0E4A">
        <w:rPr>
          <w:rFonts w:ascii="楷体_GB2312" w:eastAsia="楷体_GB2312" w:hAnsi="宋体" w:cs="Arial Unicode MS" w:hint="eastAsia"/>
          <w:sz w:val="28"/>
          <w:szCs w:val="28"/>
        </w:rPr>
        <w:t>获博士</w:t>
      </w:r>
      <w:r>
        <w:rPr>
          <w:rFonts w:ascii="楷体_GB2312" w:eastAsia="楷体_GB2312" w:hAnsi="宋体" w:cs="Arial Unicode MS" w:hint="eastAsia"/>
          <w:sz w:val="28"/>
          <w:szCs w:val="28"/>
        </w:rPr>
        <w:t>（热能工程）</w:t>
      </w:r>
      <w:r w:rsidRPr="001F0E4A">
        <w:rPr>
          <w:rFonts w:ascii="楷体_GB2312" w:eastAsia="楷体_GB2312" w:hAnsi="宋体" w:cs="Arial Unicode MS" w:hint="eastAsia"/>
          <w:sz w:val="28"/>
          <w:szCs w:val="28"/>
        </w:rPr>
        <w:t>学位。</w:t>
      </w:r>
      <w:r w:rsidRPr="00AD086F">
        <w:rPr>
          <w:rFonts w:ascii="楷体_GB2312" w:eastAsia="楷体_GB2312" w:hAnsi="ˎ̥" w:hint="eastAsia"/>
          <w:sz w:val="28"/>
          <w:szCs w:val="28"/>
        </w:rPr>
        <w:t>20</w:t>
      </w:r>
      <w:r>
        <w:rPr>
          <w:rFonts w:ascii="楷体_GB2312" w:eastAsia="楷体_GB2312" w:hAnsi="ˎ̥"/>
          <w:sz w:val="28"/>
          <w:szCs w:val="28"/>
        </w:rPr>
        <w:t>16</w:t>
      </w:r>
      <w:r w:rsidRPr="00AD086F">
        <w:rPr>
          <w:rFonts w:ascii="楷体_GB2312" w:eastAsia="楷体_GB2312" w:hAnsi="ˎ̥" w:hint="eastAsia"/>
          <w:sz w:val="28"/>
          <w:szCs w:val="28"/>
        </w:rPr>
        <w:t>年</w:t>
      </w:r>
      <w:r>
        <w:rPr>
          <w:rFonts w:ascii="楷体_GB2312" w:eastAsia="楷体_GB2312" w:hAnsi="ˎ̥" w:hint="eastAsia"/>
          <w:sz w:val="28"/>
          <w:szCs w:val="28"/>
        </w:rPr>
        <w:t>2月</w:t>
      </w:r>
      <w:r w:rsidRPr="00AD086F">
        <w:rPr>
          <w:rFonts w:ascii="楷体_GB2312" w:eastAsia="楷体_GB2312" w:hAnsi="ˎ̥" w:hint="eastAsia"/>
          <w:sz w:val="28"/>
          <w:szCs w:val="28"/>
        </w:rPr>
        <w:t>至20</w:t>
      </w:r>
      <w:r>
        <w:rPr>
          <w:rFonts w:ascii="楷体_GB2312" w:eastAsia="楷体_GB2312" w:hAnsi="ˎ̥"/>
          <w:sz w:val="28"/>
          <w:szCs w:val="28"/>
        </w:rPr>
        <w:t>17</w:t>
      </w:r>
      <w:r w:rsidRPr="00AD086F">
        <w:rPr>
          <w:rFonts w:ascii="楷体_GB2312" w:eastAsia="楷体_GB2312" w:hAnsi="ˎ̥" w:hint="eastAsia"/>
          <w:sz w:val="28"/>
          <w:szCs w:val="28"/>
        </w:rPr>
        <w:t>年</w:t>
      </w:r>
      <w:r>
        <w:rPr>
          <w:rFonts w:ascii="楷体_GB2312" w:eastAsia="楷体_GB2312" w:hAnsi="ˎ̥" w:hint="eastAsia"/>
          <w:sz w:val="28"/>
          <w:szCs w:val="28"/>
        </w:rPr>
        <w:t>2月</w:t>
      </w:r>
      <w:r w:rsidRPr="00AD086F">
        <w:rPr>
          <w:rFonts w:ascii="楷体_GB2312" w:eastAsia="楷体_GB2312" w:hAnsi="ˎ̥" w:hint="eastAsia"/>
          <w:sz w:val="28"/>
          <w:szCs w:val="28"/>
        </w:rPr>
        <w:t>在</w:t>
      </w:r>
      <w:r>
        <w:rPr>
          <w:rFonts w:ascii="楷体_GB2312" w:eastAsia="楷体_GB2312" w:hAnsi="ˎ̥" w:hint="eastAsia"/>
          <w:sz w:val="28"/>
          <w:szCs w:val="28"/>
        </w:rPr>
        <w:t>英国</w:t>
      </w:r>
      <w:r w:rsidR="0098516A" w:rsidRPr="0098516A">
        <w:rPr>
          <w:rFonts w:ascii="楷体_GB2312" w:eastAsia="楷体_GB2312" w:hAnsi="ˎ̥"/>
          <w:sz w:val="28"/>
          <w:szCs w:val="28"/>
        </w:rPr>
        <w:t>思克莱德大学</w:t>
      </w:r>
      <w:r>
        <w:rPr>
          <w:rFonts w:ascii="楷体_GB2312" w:eastAsia="楷体_GB2312" w:hAnsi="ˎ̥"/>
          <w:sz w:val="28"/>
          <w:szCs w:val="28"/>
        </w:rPr>
        <w:t>（</w:t>
      </w:r>
      <w:r>
        <w:rPr>
          <w:rFonts w:eastAsia="楷体" w:hint="eastAsia"/>
          <w:sz w:val="28"/>
          <w:szCs w:val="28"/>
        </w:rPr>
        <w:t>U</w:t>
      </w:r>
      <w:r>
        <w:rPr>
          <w:rFonts w:eastAsia="楷体"/>
          <w:sz w:val="28"/>
          <w:szCs w:val="28"/>
        </w:rPr>
        <w:t>niversity of</w:t>
      </w:r>
      <w:r>
        <w:rPr>
          <w:rFonts w:eastAsia="楷体" w:hint="eastAsia"/>
          <w:sz w:val="28"/>
          <w:szCs w:val="28"/>
        </w:rPr>
        <w:t xml:space="preserve"> </w:t>
      </w:r>
      <w:r>
        <w:rPr>
          <w:rFonts w:eastAsia="楷体"/>
          <w:sz w:val="28"/>
          <w:szCs w:val="28"/>
        </w:rPr>
        <w:t>Strathclyde</w:t>
      </w:r>
      <w:r>
        <w:rPr>
          <w:rFonts w:eastAsia="楷体" w:hint="eastAsia"/>
          <w:sz w:val="28"/>
          <w:szCs w:val="28"/>
        </w:rPr>
        <w:t>）</w:t>
      </w:r>
      <w:r>
        <w:rPr>
          <w:rFonts w:ascii="楷体_GB2312" w:eastAsia="楷体_GB2312" w:hAnsi="ˎ̥" w:hint="eastAsia"/>
          <w:sz w:val="28"/>
          <w:szCs w:val="28"/>
        </w:rPr>
        <w:t>公派</w:t>
      </w:r>
      <w:r w:rsidRPr="00AD086F">
        <w:rPr>
          <w:rFonts w:ascii="楷体_GB2312" w:eastAsia="楷体_GB2312" w:hAnsi="ˎ̥" w:hint="eastAsia"/>
          <w:sz w:val="28"/>
          <w:szCs w:val="28"/>
        </w:rPr>
        <w:t>访问学者。</w:t>
      </w:r>
      <w:r w:rsidRPr="00E63D97">
        <w:rPr>
          <w:rFonts w:ascii="楷体" w:eastAsia="楷体" w:hAnsi="楷体" w:cs="Arial Unicode MS"/>
          <w:sz w:val="28"/>
          <w:szCs w:val="28"/>
        </w:rPr>
        <w:t>现为华北电力大学</w:t>
      </w:r>
      <w:r w:rsidRPr="00E63D97">
        <w:rPr>
          <w:rFonts w:ascii="楷体" w:eastAsia="楷体" w:hAnsi="楷体" w:cs="Arial Unicode MS" w:hint="eastAsia"/>
          <w:sz w:val="28"/>
          <w:szCs w:val="28"/>
        </w:rPr>
        <w:t>控制</w:t>
      </w:r>
      <w:r>
        <w:rPr>
          <w:rFonts w:ascii="楷体" w:eastAsia="楷体" w:hAnsi="楷体" w:cs="Arial Unicode MS" w:hint="eastAsia"/>
          <w:sz w:val="28"/>
          <w:szCs w:val="28"/>
        </w:rPr>
        <w:t>与</w:t>
      </w:r>
      <w:r>
        <w:rPr>
          <w:rFonts w:ascii="楷体" w:eastAsia="楷体" w:hAnsi="楷体" w:cs="Arial Unicode MS"/>
          <w:sz w:val="28"/>
          <w:szCs w:val="28"/>
        </w:rPr>
        <w:t>计算机工程</w:t>
      </w:r>
      <w:r w:rsidRPr="00E63D97">
        <w:rPr>
          <w:rFonts w:ascii="楷体" w:eastAsia="楷体" w:hAnsi="楷体" w:cs="Arial Unicode MS"/>
          <w:sz w:val="28"/>
          <w:szCs w:val="28"/>
        </w:rPr>
        <w:t>学院教授、博士生导师。</w:t>
      </w:r>
    </w:p>
    <w:p w:rsidR="002429E3" w:rsidRPr="001F0E4A" w:rsidRDefault="002429E3" w:rsidP="002429E3">
      <w:pPr>
        <w:spacing w:line="360" w:lineRule="auto"/>
        <w:ind w:firstLineChars="200" w:firstLine="560"/>
        <w:rPr>
          <w:rFonts w:ascii="楷体_GB2312" w:eastAsia="楷体_GB2312" w:hAnsi="宋体" w:cs="Arial Unicode MS"/>
          <w:kern w:val="0"/>
          <w:sz w:val="28"/>
          <w:szCs w:val="28"/>
        </w:rPr>
      </w:pPr>
      <w:r>
        <w:rPr>
          <w:rFonts w:ascii="楷体_GB2312" w:eastAsia="楷体_GB2312" w:hAnsi="宋体" w:cs="Arial Unicode MS" w:hint="eastAsia"/>
          <w:kern w:val="0"/>
          <w:sz w:val="28"/>
          <w:szCs w:val="28"/>
        </w:rPr>
        <w:t>研究方向：</w:t>
      </w:r>
      <w:r w:rsidRPr="00E84820">
        <w:rPr>
          <w:rFonts w:ascii="楷体" w:eastAsia="楷体" w:hAnsi="楷体" w:cs="Arial Unicode MS" w:hint="eastAsia"/>
          <w:kern w:val="0"/>
          <w:sz w:val="28"/>
          <w:szCs w:val="28"/>
        </w:rPr>
        <w:t>新能源发电自动化技术与系统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，</w:t>
      </w:r>
      <w:r w:rsidRPr="00E84820">
        <w:rPr>
          <w:rFonts w:ascii="楷体" w:eastAsia="楷体" w:hAnsi="楷体" w:cs="Arial Unicode MS" w:hint="eastAsia"/>
          <w:kern w:val="0"/>
          <w:sz w:val="28"/>
          <w:szCs w:val="28"/>
        </w:rPr>
        <w:t>发电过程检测、建模、仿真与控制，</w:t>
      </w:r>
      <w:r w:rsidRPr="00E84820">
        <w:rPr>
          <w:rFonts w:ascii="楷体" w:eastAsia="楷体" w:hAnsi="楷体" w:cs="Arial Unicode MS"/>
          <w:kern w:val="0"/>
          <w:sz w:val="28"/>
          <w:szCs w:val="28"/>
        </w:rPr>
        <w:t>综合能源系统</w:t>
      </w:r>
      <w:r w:rsidRPr="00E84820">
        <w:rPr>
          <w:rFonts w:ascii="楷体" w:eastAsia="楷体" w:hAnsi="楷体" w:cs="Arial Unicode MS" w:hint="eastAsia"/>
          <w:kern w:val="0"/>
          <w:sz w:val="28"/>
          <w:szCs w:val="28"/>
        </w:rPr>
        <w:t>及储能</w:t>
      </w:r>
      <w:r w:rsidRPr="00E84820">
        <w:rPr>
          <w:rFonts w:ascii="楷体" w:eastAsia="楷体" w:hAnsi="楷体" w:cs="Arial Unicode MS"/>
          <w:kern w:val="0"/>
          <w:sz w:val="28"/>
          <w:szCs w:val="28"/>
        </w:rPr>
        <w:t>设备优化</w:t>
      </w:r>
      <w:r w:rsidRPr="00E84820">
        <w:rPr>
          <w:rFonts w:ascii="楷体" w:eastAsia="楷体" w:hAnsi="楷体" w:cs="Arial Unicode MS" w:hint="eastAsia"/>
          <w:kern w:val="0"/>
          <w:sz w:val="28"/>
          <w:szCs w:val="28"/>
        </w:rPr>
        <w:t>，智能发电系统分析与优化。</w:t>
      </w:r>
    </w:p>
    <w:p w:rsidR="002429E3" w:rsidRPr="00BA2D5C" w:rsidRDefault="002429E3" w:rsidP="00B37E4F">
      <w:pPr>
        <w:pStyle w:val="a4"/>
        <w:widowControl/>
        <w:spacing w:before="0" w:beforeAutospacing="0" w:after="0" w:afterAutospacing="0" w:line="408" w:lineRule="auto"/>
        <w:ind w:firstLineChars="200" w:firstLine="560"/>
        <w:rPr>
          <w:rFonts w:ascii="楷体_GB2312" w:eastAsia="楷体_GB2312" w:hAnsi="宋体" w:cs="Arial Unicode MS"/>
          <w:sz w:val="28"/>
          <w:szCs w:val="28"/>
        </w:rPr>
      </w:pPr>
      <w:r w:rsidRPr="00BA2D5C">
        <w:rPr>
          <w:rFonts w:ascii="楷体_GB2312" w:eastAsia="楷体_GB2312" w:hAnsi="宋体" w:cs="Arial Unicode MS" w:hint="eastAsia"/>
          <w:sz w:val="28"/>
          <w:szCs w:val="28"/>
        </w:rPr>
        <w:t>在新能源领域承担国家级、省部级及各发电集团企业项目20余项，包括国家自然科学基金4</w:t>
      </w:r>
      <w:r w:rsidRPr="00BA2D5C">
        <w:rPr>
          <w:rFonts w:ascii="楷体_GB2312" w:eastAsia="楷体_GB2312" w:hAnsi="宋体" w:cs="Arial Unicode MS"/>
          <w:sz w:val="28"/>
          <w:szCs w:val="28"/>
        </w:rPr>
        <w:t>项、教育部重点项目2项、北京市自然科学基金1项，横向项目多项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。授权</w:t>
      </w:r>
      <w:r w:rsidRPr="00BA2D5C">
        <w:rPr>
          <w:rFonts w:ascii="楷体_GB2312" w:eastAsia="楷体_GB2312" w:hAnsi="宋体" w:cs="Arial Unicode MS"/>
          <w:sz w:val="28"/>
          <w:szCs w:val="28"/>
        </w:rPr>
        <w:t>发明专利11项；授权国家软件著作权5项。在国内外主要期刊会议发表SCI、EI收录论文60余篇，出版专著</w:t>
      </w:r>
      <w:r w:rsidRPr="00BA2D5C">
        <w:rPr>
          <w:rFonts w:ascii="楷体_GB2312" w:eastAsia="楷体_GB2312" w:hAnsi="宋体" w:cs="Arial Unicode MS"/>
          <w:sz w:val="28"/>
          <w:szCs w:val="28"/>
        </w:rPr>
        <w:t>“</w:t>
      </w:r>
      <w:r w:rsidRPr="00BA2D5C">
        <w:rPr>
          <w:rFonts w:ascii="楷体_GB2312" w:eastAsia="楷体_GB2312" w:hAnsi="宋体" w:cs="Arial Unicode MS"/>
          <w:sz w:val="28"/>
          <w:szCs w:val="28"/>
        </w:rPr>
        <w:t>十二五</w:t>
      </w:r>
      <w:r w:rsidRPr="00BA2D5C">
        <w:rPr>
          <w:rFonts w:ascii="楷体_GB2312" w:eastAsia="楷体_GB2312" w:hAnsi="宋体" w:cs="Arial Unicode MS"/>
          <w:sz w:val="28"/>
          <w:szCs w:val="28"/>
        </w:rPr>
        <w:t>”</w:t>
      </w:r>
      <w:r w:rsidRPr="00BA2D5C">
        <w:rPr>
          <w:rFonts w:ascii="楷体_GB2312" w:eastAsia="楷体_GB2312" w:hAnsi="宋体" w:cs="Arial Unicode MS"/>
          <w:sz w:val="28"/>
          <w:szCs w:val="28"/>
        </w:rPr>
        <w:t>国家重点规划图书1部。为五大发电集团做新能源领域的讲座和培训多次。担任核心期刊</w:t>
      </w:r>
      <w:r w:rsidRPr="00BA2D5C">
        <w:rPr>
          <w:rFonts w:ascii="楷体_GB2312" w:eastAsia="楷体_GB2312" w:hAnsi="宋体" w:cs="Arial Unicode MS"/>
          <w:sz w:val="28"/>
          <w:szCs w:val="28"/>
        </w:rPr>
        <w:t>“</w:t>
      </w:r>
      <w:r w:rsidRPr="00BA2D5C">
        <w:rPr>
          <w:rFonts w:ascii="楷体_GB2312" w:eastAsia="楷体_GB2312" w:hAnsi="宋体" w:cs="Arial Unicode MS"/>
          <w:sz w:val="28"/>
          <w:szCs w:val="28"/>
        </w:rPr>
        <w:t>可再生能源</w:t>
      </w:r>
      <w:r w:rsidRPr="00BA2D5C">
        <w:rPr>
          <w:rFonts w:ascii="楷体_GB2312" w:eastAsia="楷体_GB2312" w:hAnsi="宋体" w:cs="Arial Unicode MS"/>
          <w:sz w:val="28"/>
          <w:szCs w:val="28"/>
        </w:rPr>
        <w:t>”</w:t>
      </w:r>
      <w:r w:rsidRPr="00BA2D5C">
        <w:rPr>
          <w:rFonts w:ascii="楷体_GB2312" w:eastAsia="楷体_GB2312" w:hAnsi="宋体" w:cs="Arial Unicode MS"/>
          <w:sz w:val="28"/>
          <w:szCs w:val="28"/>
        </w:rPr>
        <w:t>杂志编委，期刊</w:t>
      </w:r>
      <w:r w:rsidRPr="00BA2D5C">
        <w:rPr>
          <w:rFonts w:ascii="楷体_GB2312" w:eastAsia="楷体_GB2312" w:hAnsi="宋体" w:cs="Arial Unicode MS"/>
          <w:sz w:val="28"/>
          <w:szCs w:val="28"/>
        </w:rPr>
        <w:t>“</w:t>
      </w:r>
      <w:r w:rsidRPr="00BA2D5C">
        <w:rPr>
          <w:rFonts w:ascii="楷体_GB2312" w:eastAsia="楷体_GB2312" w:hAnsi="宋体" w:cs="Arial Unicode MS"/>
          <w:sz w:val="28"/>
          <w:szCs w:val="28"/>
        </w:rPr>
        <w:t>分布式能源</w:t>
      </w:r>
      <w:r w:rsidRPr="00BA2D5C">
        <w:rPr>
          <w:rFonts w:ascii="楷体_GB2312" w:eastAsia="楷体_GB2312" w:hAnsi="宋体" w:cs="Arial Unicode MS"/>
          <w:sz w:val="28"/>
          <w:szCs w:val="28"/>
        </w:rPr>
        <w:t>”</w:t>
      </w:r>
      <w:r w:rsidRPr="00BA2D5C">
        <w:rPr>
          <w:rFonts w:ascii="楷体_GB2312" w:eastAsia="楷体_GB2312" w:hAnsi="宋体" w:cs="Arial Unicode MS"/>
          <w:sz w:val="28"/>
          <w:szCs w:val="28"/>
        </w:rPr>
        <w:t>杂志编委，国家自然科学基金通讯评审专家，中国电机工程学会会员，中国自动化学会会员，北京市电机工程学会会员，国内外多个期刊审稿人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，</w:t>
      </w:r>
      <w:r w:rsidRPr="00BA2D5C">
        <w:rPr>
          <w:rFonts w:ascii="楷体_GB2312" w:eastAsia="楷体_GB2312" w:hAnsi="宋体" w:cs="Arial Unicode MS"/>
          <w:sz w:val="28"/>
          <w:szCs w:val="28"/>
        </w:rPr>
        <w:t>国内多个发电集团和科研院所项目评审专家。重视教学方法改革，主持省部级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及</w:t>
      </w:r>
      <w:r w:rsidRPr="00BA2D5C">
        <w:rPr>
          <w:rFonts w:ascii="楷体_GB2312" w:eastAsia="楷体_GB2312" w:hAnsi="宋体" w:cs="Arial Unicode MS"/>
          <w:sz w:val="28"/>
          <w:szCs w:val="28"/>
        </w:rPr>
        <w:t>校级教改项目4项；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荣获北京</w:t>
      </w:r>
      <w:r w:rsidRPr="00BA2D5C">
        <w:rPr>
          <w:rFonts w:ascii="楷体_GB2312" w:eastAsia="楷体_GB2312" w:hAnsi="宋体" w:cs="Arial Unicode MS"/>
          <w:sz w:val="28"/>
          <w:szCs w:val="28"/>
        </w:rPr>
        <w:t>市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高等</w:t>
      </w:r>
      <w:r w:rsidRPr="00BA2D5C">
        <w:rPr>
          <w:rFonts w:ascii="楷体_GB2312" w:eastAsia="楷体_GB2312" w:hAnsi="宋体" w:cs="Arial Unicode MS"/>
          <w:sz w:val="28"/>
          <w:szCs w:val="28"/>
        </w:rPr>
        <w:t>教育教学成果一等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奖、校</w:t>
      </w:r>
      <w:r w:rsidRPr="00BA2D5C">
        <w:rPr>
          <w:rFonts w:ascii="楷体_GB2312" w:eastAsia="楷体_GB2312" w:hAnsi="宋体" w:cs="Arial Unicode MS"/>
          <w:sz w:val="28"/>
          <w:szCs w:val="28"/>
        </w:rPr>
        <w:t>教学成果特等奖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等</w:t>
      </w:r>
      <w:r w:rsidRPr="00BA2D5C">
        <w:rPr>
          <w:rFonts w:ascii="楷体_GB2312" w:eastAsia="楷体_GB2312" w:hAnsi="宋体" w:cs="Arial Unicode MS"/>
          <w:sz w:val="28"/>
          <w:szCs w:val="28"/>
        </w:rPr>
        <w:t>荣誉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。编写</w:t>
      </w:r>
      <w:r w:rsidRPr="00BA2D5C">
        <w:rPr>
          <w:rFonts w:ascii="楷体_GB2312" w:eastAsia="楷体_GB2312" w:hAnsi="宋体" w:cs="Arial Unicode MS"/>
          <w:sz w:val="28"/>
          <w:szCs w:val="28"/>
        </w:rPr>
        <w:t>教材2部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，</w:t>
      </w:r>
      <w:r w:rsidRPr="00BA2D5C">
        <w:rPr>
          <w:rFonts w:ascii="楷体_GB2312" w:eastAsia="楷体_GB2312" w:hAnsi="宋体" w:cs="Arial Unicode MS"/>
          <w:sz w:val="28"/>
          <w:szCs w:val="28"/>
        </w:rPr>
        <w:t>负责主持的华北电力大学433核心课程建设</w:t>
      </w:r>
      <w:r w:rsidRPr="00BA2D5C">
        <w:rPr>
          <w:rFonts w:ascii="楷体_GB2312" w:eastAsia="楷体_GB2312" w:hAnsi="宋体" w:cs="Arial Unicode MS"/>
          <w:sz w:val="28"/>
          <w:szCs w:val="28"/>
        </w:rPr>
        <w:t>“</w:t>
      </w:r>
      <w:r w:rsidRPr="00BA2D5C">
        <w:rPr>
          <w:rFonts w:ascii="楷体_GB2312" w:eastAsia="楷体_GB2312" w:hAnsi="宋体" w:cs="Arial Unicode MS"/>
          <w:sz w:val="28"/>
          <w:szCs w:val="28"/>
        </w:rPr>
        <w:t>信号分析与处理</w:t>
      </w:r>
      <w:r w:rsidRPr="00BA2D5C">
        <w:rPr>
          <w:rFonts w:ascii="楷体_GB2312" w:eastAsia="楷体_GB2312" w:hAnsi="宋体" w:cs="Arial Unicode MS"/>
          <w:sz w:val="28"/>
          <w:szCs w:val="28"/>
        </w:rPr>
        <w:t>”</w:t>
      </w:r>
      <w:r w:rsidRPr="00BA2D5C">
        <w:rPr>
          <w:rFonts w:ascii="楷体_GB2312" w:eastAsia="楷体_GB2312" w:hAnsi="宋体" w:cs="Arial Unicode MS"/>
          <w:sz w:val="28"/>
          <w:szCs w:val="28"/>
        </w:rPr>
        <w:t>验收优秀。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2015年荣获“</w:t>
      </w:r>
      <w:r w:rsidRPr="00BA2D5C">
        <w:rPr>
          <w:rFonts w:ascii="楷体_GB2312" w:eastAsia="楷体_GB2312" w:hAnsi="宋体" w:cs="Arial Unicode MS"/>
          <w:sz w:val="28"/>
          <w:szCs w:val="28"/>
        </w:rPr>
        <w:t>校教学优秀特等奖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”。2009年入选校“151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lastRenderedPageBreak/>
        <w:t>青年</w:t>
      </w:r>
      <w:r w:rsidRPr="00BA2D5C">
        <w:rPr>
          <w:rFonts w:ascii="楷体_GB2312" w:eastAsia="楷体_GB2312" w:hAnsi="宋体" w:cs="Arial Unicode MS"/>
          <w:sz w:val="28"/>
          <w:szCs w:val="28"/>
        </w:rPr>
        <w:t>骨干教师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创新人才支持计划”。</w:t>
      </w:r>
      <w:r w:rsidRPr="00BA2D5C">
        <w:rPr>
          <w:rFonts w:ascii="楷体_GB2312" w:eastAsia="楷体_GB2312" w:hAnsi="宋体" w:cs="Arial Unicode MS"/>
          <w:sz w:val="28"/>
          <w:szCs w:val="28"/>
        </w:rPr>
        <w:t>多次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荣获“</w:t>
      </w:r>
      <w:r w:rsidRPr="00BA2D5C">
        <w:rPr>
          <w:rFonts w:ascii="楷体_GB2312" w:eastAsia="楷体_GB2312" w:hAnsi="宋体" w:cs="Arial Unicode MS"/>
          <w:sz w:val="28"/>
          <w:szCs w:val="28"/>
        </w:rPr>
        <w:t>优秀班主任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”</w:t>
      </w:r>
      <w:r w:rsidRPr="00BA2D5C">
        <w:rPr>
          <w:rFonts w:ascii="楷体_GB2312" w:eastAsia="楷体_GB2312" w:hAnsi="宋体" w:cs="Arial Unicode MS"/>
          <w:sz w:val="28"/>
          <w:szCs w:val="28"/>
        </w:rPr>
        <w:t>、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“</w:t>
      </w:r>
      <w:r w:rsidRPr="00BA2D5C">
        <w:rPr>
          <w:rFonts w:ascii="楷体_GB2312" w:eastAsia="楷体_GB2312" w:hAnsi="宋体" w:cs="Arial Unicode MS"/>
          <w:sz w:val="28"/>
          <w:szCs w:val="28"/>
        </w:rPr>
        <w:t>教学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优秀”，“科技</w:t>
      </w:r>
      <w:r w:rsidRPr="00BA2D5C">
        <w:rPr>
          <w:rFonts w:ascii="楷体_GB2312" w:eastAsia="楷体_GB2312" w:hAnsi="宋体" w:cs="Arial Unicode MS"/>
          <w:sz w:val="28"/>
          <w:szCs w:val="28"/>
        </w:rPr>
        <w:t>先进个人</w:t>
      </w:r>
      <w:r w:rsidRPr="00BA2D5C">
        <w:rPr>
          <w:rFonts w:ascii="楷体_GB2312" w:eastAsia="楷体_GB2312" w:hAnsi="宋体" w:cs="Arial Unicode MS" w:hint="eastAsia"/>
          <w:sz w:val="28"/>
          <w:szCs w:val="28"/>
        </w:rPr>
        <w:t>”等</w:t>
      </w:r>
      <w:r w:rsidRPr="00BA2D5C">
        <w:rPr>
          <w:rFonts w:ascii="楷体_GB2312" w:eastAsia="楷体_GB2312" w:hAnsi="宋体" w:cs="Arial Unicode MS"/>
          <w:sz w:val="28"/>
          <w:szCs w:val="28"/>
        </w:rPr>
        <w:t>荣誉称号。</w:t>
      </w:r>
    </w:p>
    <w:p w:rsidR="002429E3" w:rsidRDefault="002429E3" w:rsidP="00B37E4F">
      <w:pPr>
        <w:pStyle w:val="a4"/>
        <w:widowControl/>
        <w:spacing w:before="0" w:beforeAutospacing="0" w:after="0" w:afterAutospacing="0" w:line="408" w:lineRule="auto"/>
        <w:ind w:firstLineChars="250" w:firstLine="700"/>
        <w:rPr>
          <w:rFonts w:ascii="楷体_GB2312" w:eastAsia="楷体_GB2312" w:hAnsi="宋体" w:cs="Arial Unicode MS"/>
          <w:sz w:val="28"/>
          <w:szCs w:val="28"/>
        </w:rPr>
      </w:pPr>
      <w:r w:rsidRPr="00AD086F">
        <w:rPr>
          <w:rFonts w:eastAsia="楷体_GB2312" w:hint="eastAsia"/>
          <w:sz w:val="28"/>
          <w:szCs w:val="28"/>
        </w:rPr>
        <w:t>主讲研究生《</w:t>
      </w:r>
      <w:r>
        <w:rPr>
          <w:rFonts w:eastAsia="楷体_GB2312" w:hint="eastAsia"/>
          <w:sz w:val="28"/>
          <w:szCs w:val="28"/>
        </w:rPr>
        <w:t>信号处理</w:t>
      </w:r>
      <w:r>
        <w:rPr>
          <w:rFonts w:eastAsia="楷体_GB2312"/>
          <w:sz w:val="28"/>
          <w:szCs w:val="28"/>
        </w:rPr>
        <w:t>与信息融合</w:t>
      </w:r>
      <w:r w:rsidRPr="00AD086F">
        <w:rPr>
          <w:rFonts w:eastAsia="楷体_GB2312" w:hint="eastAsia"/>
          <w:sz w:val="28"/>
          <w:szCs w:val="28"/>
        </w:rPr>
        <w:t>》、本科生《</w:t>
      </w:r>
      <w:r>
        <w:rPr>
          <w:rFonts w:eastAsia="楷体_GB2312" w:hint="eastAsia"/>
          <w:sz w:val="28"/>
          <w:szCs w:val="28"/>
        </w:rPr>
        <w:t>信号</w:t>
      </w:r>
      <w:r>
        <w:rPr>
          <w:rFonts w:eastAsia="楷体_GB2312"/>
          <w:sz w:val="28"/>
          <w:szCs w:val="28"/>
        </w:rPr>
        <w:t>分析与处理</w:t>
      </w:r>
      <w:r>
        <w:rPr>
          <w:rFonts w:eastAsia="楷体_GB2312" w:hint="eastAsia"/>
          <w:sz w:val="28"/>
          <w:szCs w:val="28"/>
        </w:rPr>
        <w:t>》、《</w:t>
      </w:r>
      <w:r>
        <w:rPr>
          <w:rFonts w:eastAsia="楷体_GB2312"/>
          <w:sz w:val="28"/>
          <w:szCs w:val="28"/>
        </w:rPr>
        <w:t>单元机组控制</w:t>
      </w:r>
      <w:r>
        <w:rPr>
          <w:rFonts w:eastAsia="楷体_GB2312" w:hint="eastAsia"/>
          <w:sz w:val="28"/>
          <w:szCs w:val="28"/>
        </w:rPr>
        <w:t>系统</w:t>
      </w:r>
      <w:r w:rsidRPr="00AD086F">
        <w:rPr>
          <w:rFonts w:eastAsia="楷体_GB2312" w:hint="eastAsia"/>
          <w:sz w:val="28"/>
          <w:szCs w:val="28"/>
        </w:rPr>
        <w:t>》等课程</w:t>
      </w:r>
      <w:r>
        <w:rPr>
          <w:rFonts w:eastAsia="楷体_GB2312" w:hint="eastAsia"/>
          <w:sz w:val="28"/>
          <w:szCs w:val="28"/>
        </w:rPr>
        <w:t>。</w:t>
      </w:r>
    </w:p>
    <w:p w:rsidR="002429E3" w:rsidRDefault="002429E3" w:rsidP="00B37E4F">
      <w:pPr>
        <w:spacing w:before="50" w:after="50" w:line="360" w:lineRule="auto"/>
        <w:ind w:firstLineChars="250" w:firstLine="700"/>
        <w:jc w:val="left"/>
        <w:rPr>
          <w:rFonts w:ascii="楷体_GB2312" w:eastAsia="楷体_GB2312" w:hAnsi="宋体" w:cs="Arial Unicode MS"/>
          <w:kern w:val="0"/>
          <w:sz w:val="28"/>
          <w:szCs w:val="28"/>
        </w:rPr>
      </w:pPr>
      <w:r>
        <w:rPr>
          <w:rFonts w:ascii="楷体_GB2312" w:eastAsia="楷体_GB2312" w:hAnsi="宋体" w:cs="Arial Unicode MS" w:hint="eastAsia"/>
          <w:kern w:val="0"/>
          <w:sz w:val="28"/>
          <w:szCs w:val="28"/>
        </w:rPr>
        <w:t>联系电话：010-61772</w:t>
      </w:r>
      <w:r>
        <w:rPr>
          <w:rFonts w:ascii="楷体_GB2312" w:eastAsia="楷体_GB2312" w:hAnsi="宋体" w:cs="Arial Unicode MS"/>
          <w:kern w:val="0"/>
          <w:sz w:val="28"/>
          <w:szCs w:val="28"/>
        </w:rPr>
        <w:t>483</w:t>
      </w:r>
    </w:p>
    <w:p w:rsidR="00B7738E" w:rsidRDefault="002429E3" w:rsidP="00B37E4F">
      <w:pPr>
        <w:ind w:firstLineChars="250" w:firstLine="700"/>
      </w:pPr>
      <w:bookmarkStart w:id="0" w:name="_GoBack"/>
      <w:bookmarkEnd w:id="0"/>
      <w:r>
        <w:rPr>
          <w:rFonts w:ascii="楷体_GB2312" w:eastAsia="楷体_GB2312" w:hAnsi="宋体" w:cs="Arial Unicode MS" w:hint="eastAsia"/>
          <w:kern w:val="0"/>
          <w:sz w:val="28"/>
          <w:szCs w:val="28"/>
        </w:rPr>
        <w:t>E-mail：</w:t>
      </w:r>
      <w:hyperlink r:id="rId5" w:history="1">
        <w:r w:rsidRPr="00385E4D">
          <w:rPr>
            <w:rStyle w:val="a3"/>
            <w:rFonts w:ascii="楷体_GB2312" w:eastAsia="楷体_GB2312" w:hAnsi="宋体" w:cs="Arial Unicode MS"/>
            <w:color w:val="000000" w:themeColor="text1"/>
            <w:kern w:val="0"/>
            <w:sz w:val="28"/>
            <w:szCs w:val="28"/>
          </w:rPr>
          <w:t>yangxiyun916</w:t>
        </w:r>
        <w:r w:rsidRPr="00385E4D">
          <w:rPr>
            <w:rStyle w:val="a3"/>
            <w:rFonts w:ascii="楷体_GB2312" w:eastAsia="楷体_GB2312" w:hAnsi="宋体" w:cs="Arial Unicode MS" w:hint="eastAsia"/>
            <w:color w:val="000000" w:themeColor="text1"/>
            <w:kern w:val="0"/>
            <w:sz w:val="28"/>
            <w:szCs w:val="28"/>
          </w:rPr>
          <w:t>@ncepu.edu.cn</w:t>
        </w:r>
      </w:hyperlink>
      <w:r>
        <w:rPr>
          <w:rFonts w:ascii="楷体_GB2312" w:eastAsia="楷体_GB2312" w:hAnsi="宋体" w:cs="Arial Unicode MS" w:hint="eastAsia"/>
          <w:kern w:val="0"/>
          <w:sz w:val="28"/>
          <w:szCs w:val="28"/>
        </w:rPr>
        <w:t>，yangxiyun916@sohu</w:t>
      </w:r>
      <w:r>
        <w:rPr>
          <w:rFonts w:ascii="楷体_GB2312" w:eastAsia="楷体_GB2312" w:hAnsi="宋体" w:cs="Arial Unicode MS"/>
          <w:kern w:val="0"/>
          <w:sz w:val="28"/>
          <w:szCs w:val="28"/>
        </w:rPr>
        <w:t>.com</w:t>
      </w:r>
    </w:p>
    <w:sectPr w:rsidR="00B7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E3"/>
    <w:rsid w:val="002429E3"/>
    <w:rsid w:val="00385E4D"/>
    <w:rsid w:val="0098516A"/>
    <w:rsid w:val="00B37E4F"/>
    <w:rsid w:val="00B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9E3"/>
    <w:rPr>
      <w:color w:val="0B3B8C"/>
      <w:u w:val="none"/>
    </w:rPr>
  </w:style>
  <w:style w:type="paragraph" w:styleId="a4">
    <w:name w:val="Normal (Web)"/>
    <w:basedOn w:val="a"/>
    <w:uiPriority w:val="99"/>
    <w:unhideWhenUsed/>
    <w:rsid w:val="002429E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5">
    <w:name w:val="Emphasis"/>
    <w:basedOn w:val="a0"/>
    <w:uiPriority w:val="20"/>
    <w:qFormat/>
    <w:rsid w:val="0098516A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9E3"/>
    <w:rPr>
      <w:color w:val="0B3B8C"/>
      <w:u w:val="none"/>
    </w:rPr>
  </w:style>
  <w:style w:type="paragraph" w:styleId="a4">
    <w:name w:val="Normal (Web)"/>
    <w:basedOn w:val="a"/>
    <w:uiPriority w:val="99"/>
    <w:unhideWhenUsed/>
    <w:rsid w:val="002429E3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styleId="a5">
    <w:name w:val="Emphasis"/>
    <w:basedOn w:val="a0"/>
    <w:uiPriority w:val="20"/>
    <w:qFormat/>
    <w:rsid w:val="0098516A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gxiyun916@ncep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GeHong</cp:lastModifiedBy>
  <cp:revision>5</cp:revision>
  <dcterms:created xsi:type="dcterms:W3CDTF">2018-09-04T15:16:00Z</dcterms:created>
  <dcterms:modified xsi:type="dcterms:W3CDTF">2018-09-18T09:59:00Z</dcterms:modified>
</cp:coreProperties>
</file>