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CA" w:rsidRPr="00FC6E8C" w:rsidRDefault="00113BCA" w:rsidP="00FC6E8C">
      <w:pPr>
        <w:ind w:firstLineChars="200" w:firstLine="562"/>
        <w:rPr>
          <w:rFonts w:ascii="楷体_GB2312" w:eastAsia="楷体_GB2312"/>
          <w:bCs/>
          <w:sz w:val="28"/>
          <w:szCs w:val="28"/>
        </w:rPr>
      </w:pPr>
      <w:r w:rsidRPr="00E955D8">
        <w:rPr>
          <w:rFonts w:ascii="楷体_GB2312" w:eastAsia="楷体_GB2312" w:hint="eastAsia"/>
          <w:b/>
          <w:bCs/>
          <w:color w:val="0000FF"/>
          <w:sz w:val="28"/>
          <w:szCs w:val="28"/>
        </w:rPr>
        <w:t>吕清刚</w:t>
      </w:r>
      <w:r w:rsidRPr="00FC6E8C">
        <w:rPr>
          <w:rFonts w:ascii="楷体_GB2312" w:eastAsia="楷体_GB2312" w:hint="eastAsia"/>
          <w:bCs/>
          <w:sz w:val="28"/>
          <w:szCs w:val="28"/>
        </w:rPr>
        <w:t>，男，中国科学院工程热物理</w:t>
      </w:r>
      <w:r w:rsidR="00AD2243" w:rsidRPr="00FC6E8C">
        <w:rPr>
          <w:rFonts w:ascii="楷体_GB2312" w:eastAsia="楷体_GB2312" w:hint="eastAsia"/>
          <w:bCs/>
          <w:sz w:val="28"/>
          <w:szCs w:val="28"/>
        </w:rPr>
        <w:t>研究</w:t>
      </w:r>
      <w:r w:rsidRPr="00FC6E8C">
        <w:rPr>
          <w:rFonts w:ascii="楷体_GB2312" w:eastAsia="楷体_GB2312" w:hint="eastAsia"/>
          <w:bCs/>
          <w:sz w:val="28"/>
          <w:szCs w:val="28"/>
        </w:rPr>
        <w:t>所研究员、博士生导师、副所长，国家重点研发计划 “煤炭清洁高效利用和新型节能技术”重点专项总体专家组成员，中国科学院特聘研究员，中国科学院大学岗位教授，</w:t>
      </w:r>
      <w:r w:rsidR="007C0051" w:rsidRPr="00FC6E8C">
        <w:rPr>
          <w:rFonts w:ascii="楷体_GB2312" w:eastAsia="楷体_GB2312" w:hint="eastAsia"/>
          <w:bCs/>
          <w:sz w:val="28"/>
          <w:szCs w:val="28"/>
        </w:rPr>
        <w:t>中国科学院</w:t>
      </w:r>
      <w:r w:rsidRPr="00FC6E8C">
        <w:rPr>
          <w:rFonts w:ascii="楷体_GB2312" w:eastAsia="楷体_GB2312" w:hint="eastAsia"/>
          <w:bCs/>
          <w:sz w:val="28"/>
          <w:szCs w:val="28"/>
        </w:rPr>
        <w:t>工程热物理所学术委员会副主任，《燃烧科学与技术》、《过程工程学报》编委。</w:t>
      </w:r>
    </w:p>
    <w:p w:rsidR="00113BCA" w:rsidRPr="00FC6E8C" w:rsidRDefault="00113BCA" w:rsidP="00FC6E8C">
      <w:pPr>
        <w:ind w:firstLineChars="200" w:firstLine="560"/>
        <w:rPr>
          <w:rFonts w:ascii="楷体_GB2312" w:eastAsia="楷体_GB2312"/>
          <w:bCs/>
          <w:sz w:val="28"/>
          <w:szCs w:val="28"/>
        </w:rPr>
      </w:pPr>
      <w:r w:rsidRPr="00FC6E8C">
        <w:rPr>
          <w:rFonts w:ascii="楷体_GB2312" w:eastAsia="楷体_GB2312" w:hint="eastAsia"/>
          <w:bCs/>
          <w:sz w:val="28"/>
          <w:szCs w:val="28"/>
        </w:rPr>
        <w:t>主要从事煤炭清洁高效燃烧及热解气化转化的研发工作，包括循环流化床燃煤技术和煤粉燃烧技术、煤的热解气化技术、煤制工业燃气技术、工业窑炉清洁燃烧技术等。主持并完成了多项国家级和企业科研课题和技术装备示范任务，开发出了多项关键技术成果并得到工业应用，特别是循环流化床燃烧技术和</w:t>
      </w:r>
      <w:r w:rsidR="007C0051" w:rsidRPr="00FC6E8C">
        <w:rPr>
          <w:rFonts w:ascii="楷体_GB2312" w:eastAsia="楷体_GB2312" w:hint="eastAsia"/>
          <w:bCs/>
          <w:sz w:val="28"/>
          <w:szCs w:val="28"/>
        </w:rPr>
        <w:t>循环流化床煤气化</w:t>
      </w:r>
      <w:r w:rsidRPr="00FC6E8C">
        <w:rPr>
          <w:rFonts w:ascii="楷体_GB2312" w:eastAsia="楷体_GB2312" w:hint="eastAsia"/>
          <w:bCs/>
          <w:sz w:val="28"/>
          <w:szCs w:val="28"/>
        </w:rPr>
        <w:t>技术获得了广泛产业化应用，取得了显著的经济效益、环保效益和社会效益，为我国循环流化床锅炉和工业燃气气化炉自主技术的发展做出了重要贡献。曾获院科技进步一等奖，国家能源科技进步二等奖等。</w:t>
      </w:r>
      <w:r w:rsidR="007C0051" w:rsidRPr="00FC6E8C">
        <w:rPr>
          <w:rFonts w:ascii="楷体_GB2312" w:eastAsia="楷体_GB2312" w:hint="eastAsia"/>
          <w:bCs/>
          <w:sz w:val="28"/>
          <w:szCs w:val="28"/>
        </w:rPr>
        <w:t>近年来，主要研究重点为高温低氮循环流化床燃烧技术、煤粉高效低氮燃烧技术、高温流化熔融燃烧与气化技术、煤炭部分气化燃烧梯级利用技术</w:t>
      </w:r>
      <w:r w:rsidR="00AD2243" w:rsidRPr="00FC6E8C">
        <w:rPr>
          <w:rFonts w:ascii="楷体_GB2312" w:eastAsia="楷体_GB2312" w:hint="eastAsia"/>
          <w:bCs/>
          <w:sz w:val="28"/>
          <w:szCs w:val="28"/>
        </w:rPr>
        <w:t>、生物质及废弃物燃烧利用技术</w:t>
      </w:r>
      <w:r w:rsidR="007C0051" w:rsidRPr="00FC6E8C">
        <w:rPr>
          <w:rFonts w:ascii="楷体_GB2312" w:eastAsia="楷体_GB2312" w:hint="eastAsia"/>
          <w:bCs/>
          <w:sz w:val="28"/>
          <w:szCs w:val="28"/>
        </w:rPr>
        <w:t>等。</w:t>
      </w:r>
      <w:r w:rsidRPr="00FC6E8C">
        <w:rPr>
          <w:rFonts w:ascii="楷体_GB2312" w:eastAsia="楷体_GB2312" w:hint="eastAsia"/>
          <w:bCs/>
          <w:sz w:val="28"/>
          <w:szCs w:val="28"/>
        </w:rPr>
        <w:t>申请国内外专利近200件，其中逾130件已获授权；发表学术论文120余篇。</w:t>
      </w:r>
    </w:p>
    <w:p w:rsidR="00113BCA" w:rsidRPr="00FC6E8C" w:rsidRDefault="00113BCA" w:rsidP="00FC6E8C">
      <w:pPr>
        <w:ind w:firstLineChars="200" w:firstLine="560"/>
        <w:rPr>
          <w:rFonts w:ascii="楷体_GB2312" w:eastAsia="楷体_GB2312"/>
          <w:bCs/>
          <w:sz w:val="28"/>
          <w:szCs w:val="28"/>
        </w:rPr>
      </w:pPr>
      <w:r w:rsidRPr="00FC6E8C">
        <w:rPr>
          <w:rFonts w:ascii="楷体_GB2312" w:eastAsia="楷体_GB2312" w:hint="eastAsia"/>
          <w:bCs/>
          <w:sz w:val="28"/>
          <w:szCs w:val="28"/>
        </w:rPr>
        <w:t>培养</w:t>
      </w:r>
      <w:r w:rsidR="007C0051" w:rsidRPr="00FC6E8C">
        <w:rPr>
          <w:rFonts w:ascii="楷体_GB2312" w:eastAsia="楷体_GB2312" w:hint="eastAsia"/>
          <w:bCs/>
          <w:sz w:val="28"/>
          <w:szCs w:val="28"/>
        </w:rPr>
        <w:t>了</w:t>
      </w:r>
      <w:r w:rsidRPr="00FC6E8C">
        <w:rPr>
          <w:rFonts w:ascii="楷体_GB2312" w:eastAsia="楷体_GB2312" w:hint="eastAsia"/>
          <w:bCs/>
          <w:sz w:val="28"/>
          <w:szCs w:val="28"/>
        </w:rPr>
        <w:t>博士研究生32名、硕士研究生17名；其中19人次获得国家奖学金、中国科学院院长特别奖、中国科学院院长奖、宝钢教育奖、吴仲华优秀学生奖等各类奖项。</w:t>
      </w:r>
    </w:p>
    <w:p w:rsidR="00160547" w:rsidRPr="00FC6E8C" w:rsidRDefault="0099361A" w:rsidP="00FC6E8C">
      <w:pPr>
        <w:ind w:firstLineChars="200" w:firstLine="560"/>
        <w:rPr>
          <w:rFonts w:ascii="楷体_GB2312" w:eastAsia="楷体_GB2312"/>
          <w:bCs/>
          <w:sz w:val="28"/>
          <w:szCs w:val="28"/>
        </w:rPr>
      </w:pPr>
      <w:r w:rsidRPr="00FC6E8C">
        <w:rPr>
          <w:rFonts w:ascii="楷体_GB2312" w:eastAsia="楷体_GB2312" w:hint="eastAsia"/>
          <w:bCs/>
          <w:sz w:val="28"/>
          <w:szCs w:val="28"/>
        </w:rPr>
        <w:t>联系电话：010-82543053</w:t>
      </w:r>
    </w:p>
    <w:p w:rsidR="0099361A" w:rsidRPr="00FC6E8C" w:rsidRDefault="0099361A" w:rsidP="00FC6E8C">
      <w:pPr>
        <w:ind w:firstLineChars="200" w:firstLine="560"/>
        <w:rPr>
          <w:rFonts w:ascii="楷体_GB2312" w:eastAsia="楷体_GB2312"/>
          <w:bCs/>
          <w:sz w:val="28"/>
          <w:szCs w:val="28"/>
        </w:rPr>
      </w:pPr>
      <w:r w:rsidRPr="00FC6E8C">
        <w:rPr>
          <w:rFonts w:ascii="楷体_GB2312" w:eastAsia="楷体_GB2312" w:hint="eastAsia"/>
          <w:bCs/>
          <w:sz w:val="28"/>
          <w:szCs w:val="28"/>
        </w:rPr>
        <w:t>邮箱：</w:t>
      </w:r>
      <w:bookmarkStart w:id="0" w:name="_GoBack"/>
      <w:r w:rsidRPr="00E955D8">
        <w:rPr>
          <w:rFonts w:ascii="楷体_GB2312" w:eastAsia="楷体_GB2312" w:hint="eastAsia"/>
          <w:b/>
          <w:bCs/>
          <w:color w:val="0000FF"/>
          <w:sz w:val="28"/>
          <w:szCs w:val="28"/>
        </w:rPr>
        <w:t>qglu@iet.cn</w:t>
      </w:r>
      <w:bookmarkEnd w:id="0"/>
    </w:p>
    <w:sectPr w:rsidR="0099361A" w:rsidRPr="00FC6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5D9" w:rsidRDefault="006065D9" w:rsidP="00B278AC">
      <w:r>
        <w:separator/>
      </w:r>
    </w:p>
  </w:endnote>
  <w:endnote w:type="continuationSeparator" w:id="0">
    <w:p w:rsidR="006065D9" w:rsidRDefault="006065D9" w:rsidP="00B2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5D9" w:rsidRDefault="006065D9" w:rsidP="00B278AC">
      <w:r>
        <w:separator/>
      </w:r>
    </w:p>
  </w:footnote>
  <w:footnote w:type="continuationSeparator" w:id="0">
    <w:p w:rsidR="006065D9" w:rsidRDefault="006065D9" w:rsidP="00B27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CA"/>
    <w:rsid w:val="00113BCA"/>
    <w:rsid w:val="005920B0"/>
    <w:rsid w:val="006065D9"/>
    <w:rsid w:val="006C699F"/>
    <w:rsid w:val="007C0051"/>
    <w:rsid w:val="0099361A"/>
    <w:rsid w:val="00AD2243"/>
    <w:rsid w:val="00B278AC"/>
    <w:rsid w:val="00B40476"/>
    <w:rsid w:val="00C71D66"/>
    <w:rsid w:val="00DC1888"/>
    <w:rsid w:val="00E955D8"/>
    <w:rsid w:val="00FC6E8C"/>
    <w:rsid w:val="00FE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8103C-F50D-4952-A856-6F72DB03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BC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113BC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BCA"/>
    <w:rPr>
      <w:rFonts w:ascii="Times New Roman" w:eastAsia="宋体" w:hAnsi="Times New Roman" w:cs="Times New Roman"/>
      <w:b/>
      <w:bCs/>
      <w:kern w:val="44"/>
      <w:sz w:val="44"/>
      <w:szCs w:val="44"/>
    </w:rPr>
  </w:style>
  <w:style w:type="paragraph" w:styleId="a3">
    <w:name w:val="header"/>
    <w:basedOn w:val="a"/>
    <w:link w:val="a4"/>
    <w:uiPriority w:val="99"/>
    <w:unhideWhenUsed/>
    <w:rsid w:val="00B278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78AC"/>
    <w:rPr>
      <w:rFonts w:ascii="Times New Roman" w:eastAsia="宋体" w:hAnsi="Times New Roman" w:cs="Times New Roman"/>
      <w:sz w:val="18"/>
      <w:szCs w:val="18"/>
    </w:rPr>
  </w:style>
  <w:style w:type="paragraph" w:styleId="a5">
    <w:name w:val="footer"/>
    <w:basedOn w:val="a"/>
    <w:link w:val="a6"/>
    <w:uiPriority w:val="99"/>
    <w:unhideWhenUsed/>
    <w:rsid w:val="00B278AC"/>
    <w:pPr>
      <w:tabs>
        <w:tab w:val="center" w:pos="4153"/>
        <w:tab w:val="right" w:pos="8306"/>
      </w:tabs>
      <w:snapToGrid w:val="0"/>
      <w:jc w:val="left"/>
    </w:pPr>
    <w:rPr>
      <w:sz w:val="18"/>
      <w:szCs w:val="18"/>
    </w:rPr>
  </w:style>
  <w:style w:type="character" w:customStyle="1" w:styleId="a6">
    <w:name w:val="页脚 字符"/>
    <w:basedOn w:val="a0"/>
    <w:link w:val="a5"/>
    <w:uiPriority w:val="99"/>
    <w:rsid w:val="00B278A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Gaom</dc:creator>
  <cp:lastModifiedBy>yjs</cp:lastModifiedBy>
  <cp:revision>7</cp:revision>
  <dcterms:created xsi:type="dcterms:W3CDTF">2018-10-10T07:53:00Z</dcterms:created>
  <dcterms:modified xsi:type="dcterms:W3CDTF">2018-10-15T01:40:00Z</dcterms:modified>
</cp:coreProperties>
</file>