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360" w:lineRule="auto"/>
        <w:jc w:val="both"/>
        <w:rPr>
          <w:rFonts w:ascii="Times New Roman" w:hAnsi="Times New Roman" w:eastAsia="楷体_GB2312" w:cs="Times New Roman"/>
          <w:sz w:val="28"/>
          <w:szCs w:val="28"/>
          <w:lang w:eastAsia="zh-Hans"/>
        </w:rPr>
      </w:pPr>
      <w:r>
        <w:rPr>
          <w:rFonts w:hint="eastAsia" w:cs="Times New Roman"/>
          <w:kern w:val="2"/>
        </w:rPr>
        <w:t xml:space="preserve">    </w:t>
      </w:r>
      <w:r>
        <w:rPr>
          <w:rFonts w:hint="eastAsia" w:ascii="Times New Roman" w:hAnsi="楷体" w:eastAsia="楷体_GB2312" w:cs="Times New Roman"/>
          <w:b/>
          <w:color w:val="0000FF"/>
          <w:kern w:val="2"/>
          <w:sz w:val="28"/>
          <w:szCs w:val="28"/>
          <w:lang w:eastAsia="zh-Hans"/>
        </w:rPr>
        <w:t>吕小军</w:t>
      </w:r>
      <w:r>
        <w:rPr>
          <w:rFonts w:ascii="Times New Roman" w:hAnsi="Times New Roman" w:eastAsia="楷体_GB2312" w:cs="Times New Roman"/>
          <w:sz w:val="28"/>
          <w:szCs w:val="28"/>
        </w:rPr>
        <w:t>，</w:t>
      </w:r>
      <w:r>
        <w:rPr>
          <w:rFonts w:hint="eastAsia" w:ascii="Times New Roman" w:hAnsi="Times New Roman" w:eastAsia="楷体_GB2312" w:cs="Times New Roman"/>
          <w:sz w:val="28"/>
          <w:szCs w:val="28"/>
          <w:lang w:eastAsia="zh-Hans"/>
        </w:rPr>
        <w:t>山东济南市莱芜区人</w:t>
      </w:r>
      <w:r>
        <w:rPr>
          <w:rFonts w:ascii="Times New Roman" w:hAnsi="Times New Roman" w:eastAsia="楷体_GB2312" w:cs="Times New Roman"/>
          <w:sz w:val="28"/>
          <w:szCs w:val="28"/>
          <w:lang w:eastAsia="zh-Hans"/>
        </w:rPr>
        <w:t>，</w:t>
      </w:r>
      <w:r>
        <w:rPr>
          <w:rFonts w:hint="eastAsia" w:ascii="Times New Roman" w:hAnsi="Times New Roman" w:eastAsia="楷体_GB2312" w:cs="Times New Roman"/>
          <w:sz w:val="28"/>
          <w:szCs w:val="28"/>
          <w:lang w:eastAsia="zh-Hans"/>
        </w:rPr>
        <w:t>华北电力大学</w:t>
      </w:r>
      <w:r>
        <w:rPr>
          <w:rFonts w:ascii="Times New Roman" w:hAnsi="Times New Roman" w:eastAsia="楷体_GB2312" w:cs="Times New Roman"/>
          <w:sz w:val="28"/>
          <w:szCs w:val="28"/>
          <w:lang w:eastAsia="zh-Hans"/>
        </w:rPr>
        <w:t>（</w:t>
      </w:r>
      <w:r>
        <w:rPr>
          <w:rFonts w:hint="eastAsia" w:ascii="Times New Roman" w:hAnsi="Times New Roman" w:eastAsia="楷体_GB2312" w:cs="Times New Roman"/>
          <w:sz w:val="28"/>
          <w:szCs w:val="28"/>
          <w:lang w:eastAsia="zh-Hans"/>
        </w:rPr>
        <w:t>北京</w:t>
      </w:r>
      <w:r>
        <w:rPr>
          <w:rFonts w:ascii="Times New Roman" w:hAnsi="Times New Roman" w:eastAsia="楷体_GB2312" w:cs="Times New Roman"/>
          <w:sz w:val="28"/>
          <w:szCs w:val="28"/>
          <w:lang w:eastAsia="zh-Hans"/>
        </w:rPr>
        <w:t>）</w:t>
      </w:r>
      <w:r>
        <w:rPr>
          <w:rFonts w:hint="eastAsia" w:ascii="Times New Roman" w:hAnsi="Times New Roman" w:eastAsia="楷体_GB2312" w:cs="Times New Roman"/>
          <w:sz w:val="28"/>
          <w:szCs w:val="28"/>
          <w:lang w:eastAsia="zh-Hans"/>
        </w:rPr>
        <w:t>新能源学院教授</w:t>
      </w:r>
      <w:r>
        <w:rPr>
          <w:rFonts w:ascii="Times New Roman" w:hAnsi="Times New Roman" w:eastAsia="楷体_GB2312" w:cs="Times New Roman"/>
          <w:sz w:val="28"/>
          <w:szCs w:val="28"/>
          <w:lang w:eastAsia="zh-Hans"/>
        </w:rPr>
        <w:t>，</w:t>
      </w:r>
      <w:r>
        <w:rPr>
          <w:rFonts w:hint="eastAsia" w:ascii="Times New Roman" w:hAnsi="Times New Roman" w:eastAsia="楷体_GB2312" w:cs="Times New Roman"/>
          <w:sz w:val="28"/>
          <w:szCs w:val="28"/>
          <w:lang w:eastAsia="zh-Hans"/>
        </w:rPr>
        <w:t>博士生导师</w:t>
      </w:r>
      <w:r>
        <w:rPr>
          <w:rFonts w:ascii="Times New Roman" w:hAnsi="Times New Roman" w:eastAsia="楷体_GB2312" w:cs="Times New Roman"/>
          <w:sz w:val="28"/>
          <w:szCs w:val="28"/>
          <w:lang w:eastAsia="zh-Hans"/>
        </w:rPr>
        <w:t>。</w:t>
      </w:r>
      <w:r>
        <w:rPr>
          <w:rFonts w:hint="eastAsia" w:ascii="Times New Roman" w:hAnsi="Times New Roman" w:eastAsia="楷体_GB2312" w:cs="Times New Roman"/>
          <w:sz w:val="28"/>
          <w:szCs w:val="28"/>
          <w:lang w:eastAsia="zh-Hans"/>
        </w:rPr>
        <w:t>北京航空航天大学材料物理与化学专业学士和博士学位</w:t>
      </w:r>
      <w:r>
        <w:rPr>
          <w:rFonts w:ascii="Times New Roman" w:hAnsi="Times New Roman" w:eastAsia="楷体_GB2312" w:cs="Times New Roman"/>
          <w:sz w:val="28"/>
          <w:szCs w:val="28"/>
          <w:lang w:eastAsia="zh-Hans"/>
        </w:rPr>
        <w:t>（</w:t>
      </w:r>
      <w:r>
        <w:rPr>
          <w:rFonts w:hint="eastAsia" w:ascii="Times New Roman" w:hAnsi="Times New Roman" w:eastAsia="楷体_GB2312" w:cs="Times New Roman"/>
          <w:sz w:val="28"/>
          <w:szCs w:val="28"/>
          <w:lang w:eastAsia="zh-Hans"/>
        </w:rPr>
        <w:t>导师</w:t>
      </w:r>
      <w:r>
        <w:rPr>
          <w:rFonts w:ascii="Times New Roman" w:hAnsi="Times New Roman" w:eastAsia="楷体_GB2312" w:cs="Times New Roman"/>
          <w:sz w:val="28"/>
          <w:szCs w:val="28"/>
          <w:lang w:eastAsia="zh-Hans"/>
        </w:rPr>
        <w:t>：</w:t>
      </w:r>
      <w:r>
        <w:rPr>
          <w:rFonts w:hint="eastAsia" w:ascii="Times New Roman" w:hAnsi="Times New Roman" w:eastAsia="楷体_GB2312" w:cs="Times New Roman"/>
          <w:sz w:val="28"/>
          <w:szCs w:val="28"/>
          <w:lang w:eastAsia="zh-Hans"/>
        </w:rPr>
        <w:t>张琦教授</w:t>
      </w:r>
      <w:r>
        <w:rPr>
          <w:rFonts w:ascii="Times New Roman" w:hAnsi="Times New Roman" w:eastAsia="楷体_GB2312" w:cs="Times New Roman"/>
          <w:sz w:val="28"/>
          <w:szCs w:val="28"/>
          <w:lang w:eastAsia="zh-Hans"/>
        </w:rPr>
        <w:t>）；</w:t>
      </w:r>
      <w:r>
        <w:rPr>
          <w:rFonts w:hint="eastAsia" w:ascii="Times New Roman" w:hAnsi="Times New Roman" w:eastAsia="楷体_GB2312" w:cs="Times New Roman"/>
          <w:sz w:val="28"/>
          <w:szCs w:val="28"/>
          <w:lang w:eastAsia="zh-Hans"/>
        </w:rPr>
        <w:t>清华大学化学系博士后</w:t>
      </w:r>
      <w:r>
        <w:rPr>
          <w:rFonts w:ascii="Times New Roman" w:hAnsi="Times New Roman" w:eastAsia="楷体_GB2312" w:cs="Times New Roman"/>
          <w:sz w:val="28"/>
          <w:szCs w:val="28"/>
          <w:lang w:eastAsia="zh-Hans"/>
        </w:rPr>
        <w:t>(</w:t>
      </w:r>
      <w:r>
        <w:rPr>
          <w:rFonts w:hint="eastAsia" w:ascii="Times New Roman" w:hAnsi="Times New Roman" w:eastAsia="楷体_GB2312" w:cs="Times New Roman"/>
          <w:sz w:val="28"/>
          <w:szCs w:val="28"/>
          <w:lang w:eastAsia="zh-Hans"/>
        </w:rPr>
        <w:t>合作导师</w:t>
      </w:r>
      <w:r>
        <w:rPr>
          <w:rFonts w:ascii="Times New Roman" w:hAnsi="Times New Roman" w:eastAsia="楷体_GB2312" w:cs="Times New Roman"/>
          <w:sz w:val="28"/>
          <w:szCs w:val="28"/>
          <w:lang w:eastAsia="zh-Hans"/>
        </w:rPr>
        <w:t>：</w:t>
      </w:r>
      <w:r>
        <w:rPr>
          <w:rFonts w:hint="eastAsia" w:ascii="Times New Roman" w:hAnsi="Times New Roman" w:eastAsia="楷体_GB2312" w:cs="Times New Roman"/>
          <w:sz w:val="28"/>
          <w:szCs w:val="28"/>
          <w:lang w:eastAsia="zh-Hans"/>
        </w:rPr>
        <w:t>李景虹院士</w:t>
      </w:r>
      <w:r>
        <w:rPr>
          <w:rFonts w:ascii="Times New Roman" w:hAnsi="Times New Roman" w:eastAsia="楷体_GB2312" w:cs="Times New Roman"/>
          <w:sz w:val="28"/>
          <w:szCs w:val="28"/>
          <w:lang w:eastAsia="zh-Hans"/>
        </w:rPr>
        <w:t>）；</w:t>
      </w:r>
      <w:r>
        <w:rPr>
          <w:rFonts w:hint="eastAsia" w:ascii="Times New Roman" w:hAnsi="Times New Roman" w:eastAsia="楷体_GB2312" w:cs="Times New Roman"/>
          <w:sz w:val="28"/>
          <w:szCs w:val="28"/>
          <w:lang w:eastAsia="zh-Hans"/>
        </w:rPr>
        <w:t>曾在中国科学院理化技术研究所工作</w:t>
      </w:r>
      <w:r>
        <w:rPr>
          <w:rFonts w:ascii="Times New Roman" w:hAnsi="Times New Roman" w:eastAsia="楷体_GB2312" w:cs="Times New Roman"/>
          <w:sz w:val="28"/>
          <w:szCs w:val="28"/>
          <w:lang w:eastAsia="zh-Hans"/>
        </w:rPr>
        <w:t>。</w:t>
      </w:r>
      <w:r>
        <w:rPr>
          <w:rFonts w:hint="eastAsia" w:ascii="Times New Roman" w:hAnsi="Times New Roman" w:eastAsia="楷体_GB2312" w:cs="Times New Roman"/>
          <w:sz w:val="28"/>
          <w:szCs w:val="28"/>
          <w:lang w:eastAsia="zh-Hans"/>
        </w:rPr>
        <w:t>美国劳伦斯伯克利国家实验室访问学者</w:t>
      </w:r>
      <w:r>
        <w:rPr>
          <w:rFonts w:ascii="Times New Roman" w:hAnsi="Times New Roman" w:eastAsia="楷体_GB2312" w:cs="Times New Roman"/>
          <w:sz w:val="28"/>
          <w:szCs w:val="28"/>
          <w:lang w:eastAsia="zh-Hans"/>
        </w:rPr>
        <w:t>（</w:t>
      </w:r>
      <w:r>
        <w:rPr>
          <w:rFonts w:hint="eastAsia" w:ascii="Times New Roman" w:hAnsi="Times New Roman" w:eastAsia="楷体_GB2312" w:cs="Times New Roman"/>
          <w:sz w:val="28"/>
          <w:szCs w:val="28"/>
          <w:lang w:eastAsia="zh-Hans"/>
        </w:rPr>
        <w:t>合作导师</w:t>
      </w:r>
      <w:r>
        <w:rPr>
          <w:rFonts w:ascii="Times New Roman" w:hAnsi="Times New Roman" w:eastAsia="楷体_GB2312" w:cs="Times New Roman"/>
          <w:sz w:val="28"/>
          <w:szCs w:val="28"/>
          <w:lang w:eastAsia="zh-Hans"/>
        </w:rPr>
        <w:t>：</w:t>
      </w:r>
      <w:r>
        <w:rPr>
          <w:rFonts w:hint="eastAsia" w:ascii="Times New Roman" w:hAnsi="Times New Roman" w:eastAsia="楷体_GB2312" w:cs="Times New Roman"/>
          <w:sz w:val="28"/>
          <w:szCs w:val="28"/>
          <w:lang w:eastAsia="zh-Hans"/>
        </w:rPr>
        <w:t>Heinz</w:t>
      </w:r>
      <w:r>
        <w:rPr>
          <w:rFonts w:ascii="Times New Roman" w:hAnsi="Times New Roman" w:eastAsia="楷体_GB2312" w:cs="Times New Roman"/>
          <w:sz w:val="28"/>
          <w:szCs w:val="28"/>
          <w:lang w:eastAsia="zh-Hans"/>
        </w:rPr>
        <w:t xml:space="preserve"> </w:t>
      </w:r>
      <w:r>
        <w:rPr>
          <w:rFonts w:hint="eastAsia" w:ascii="Times New Roman" w:hAnsi="Times New Roman" w:eastAsia="楷体_GB2312" w:cs="Times New Roman"/>
          <w:sz w:val="28"/>
          <w:szCs w:val="28"/>
          <w:lang w:eastAsia="zh-Hans"/>
        </w:rPr>
        <w:t>Frei高级研究员</w:t>
      </w:r>
      <w:r>
        <w:rPr>
          <w:rFonts w:ascii="Times New Roman" w:hAnsi="Times New Roman" w:eastAsia="楷体_GB2312" w:cs="Times New Roman"/>
          <w:sz w:val="28"/>
          <w:szCs w:val="28"/>
          <w:lang w:eastAsia="zh-Hans"/>
        </w:rPr>
        <w:t>）；</w:t>
      </w:r>
    </w:p>
    <w:p>
      <w:pPr>
        <w:pStyle w:val="4"/>
        <w:spacing w:before="0" w:beforeAutospacing="0" w:after="0" w:afterAutospacing="0" w:line="360" w:lineRule="auto"/>
        <w:ind w:firstLine="560" w:firstLineChars="200"/>
        <w:jc w:val="both"/>
        <w:rPr>
          <w:rFonts w:ascii="Times New Roman" w:hAnsi="Times New Roman" w:eastAsia="楷体_GB2312" w:cs="Times New Roman"/>
          <w:sz w:val="28"/>
          <w:szCs w:val="28"/>
        </w:rPr>
      </w:pPr>
      <w:r>
        <w:rPr>
          <w:rFonts w:hint="eastAsia" w:ascii="Times New Roman" w:hAnsi="Times New Roman" w:eastAsia="楷体_GB2312" w:cs="Times New Roman"/>
          <w:sz w:val="28"/>
          <w:szCs w:val="28"/>
        </w:rPr>
        <w:t>科研</w:t>
      </w:r>
      <w:r>
        <w:rPr>
          <w:rFonts w:ascii="Times New Roman" w:hAnsi="Times New Roman" w:eastAsia="楷体_GB2312" w:cs="Times New Roman"/>
          <w:sz w:val="28"/>
          <w:szCs w:val="28"/>
        </w:rPr>
        <w:t>获奖情况：</w:t>
      </w:r>
    </w:p>
    <w:p>
      <w:pPr>
        <w:pStyle w:val="4"/>
        <w:spacing w:before="0" w:beforeAutospacing="0" w:after="0" w:afterAutospacing="0" w:line="360" w:lineRule="auto"/>
        <w:ind w:firstLine="560" w:firstLineChars="200"/>
        <w:jc w:val="both"/>
        <w:rPr>
          <w:rFonts w:hint="default" w:ascii="Times New Roman" w:hAnsi="Times New Roman" w:eastAsia="楷体_GB2312" w:cs="Times New Roman"/>
          <w:sz w:val="28"/>
          <w:szCs w:val="28"/>
          <w:lang w:val="en-US" w:eastAsia="zh-CN"/>
        </w:rPr>
      </w:pPr>
      <w:r>
        <w:rPr>
          <w:rFonts w:ascii="Times New Roman" w:hAnsi="Times New Roman" w:eastAsia="楷体_GB2312" w:cs="Times New Roman"/>
          <w:sz w:val="28"/>
          <w:szCs w:val="28"/>
        </w:rPr>
        <w:t xml:space="preserve">已在 </w:t>
      </w:r>
      <w:r>
        <w:rPr>
          <w:rFonts w:ascii="Times New Roman Italic" w:hAnsi="Times New Roman Italic" w:eastAsia="楷体_GB2312" w:cs="Times New Roman Italic"/>
          <w:i/>
          <w:iCs/>
          <w:sz w:val="28"/>
          <w:szCs w:val="28"/>
          <w:lang w:eastAsia="zh-Hans"/>
        </w:rPr>
        <w:t xml:space="preserve">Chem Catal., </w:t>
      </w:r>
      <w:r>
        <w:rPr>
          <w:rFonts w:ascii="Times New Roman Italic" w:hAnsi="Times New Roman Italic" w:eastAsia="楷体_GB2312" w:cs="Times New Roman Italic"/>
          <w:i/>
          <w:iCs/>
          <w:sz w:val="28"/>
          <w:szCs w:val="28"/>
        </w:rPr>
        <w:t>ACS Catal.,</w:t>
      </w:r>
      <w:r>
        <w:rPr>
          <w:rFonts w:ascii="Times New Roman Italic" w:hAnsi="Times New Roman Italic" w:eastAsia="楷体_GB2312" w:cs="Times New Roman Italic"/>
          <w:i/>
          <w:iCs/>
          <w:sz w:val="28"/>
          <w:szCs w:val="28"/>
          <w:lang w:eastAsia="zh-Hans"/>
        </w:rPr>
        <w:t xml:space="preserve"> </w:t>
      </w:r>
      <w:r>
        <w:rPr>
          <w:rFonts w:ascii="Times New Roman Italic" w:hAnsi="Times New Roman Italic" w:eastAsia="楷体_GB2312" w:cs="Times New Roman Italic"/>
          <w:i/>
          <w:iCs/>
          <w:sz w:val="28"/>
          <w:szCs w:val="28"/>
        </w:rPr>
        <w:t xml:space="preserve">ACS Nano, </w:t>
      </w:r>
      <w:r>
        <w:rPr>
          <w:rFonts w:hint="eastAsia" w:ascii="Times New Roman Italic" w:hAnsi="Times New Roman Italic" w:eastAsia="楷体_GB2312" w:cs="Times New Roman Italic"/>
          <w:i/>
          <w:iCs/>
          <w:sz w:val="28"/>
          <w:szCs w:val="28"/>
          <w:lang w:val="en-US" w:eastAsia="zh-CN"/>
        </w:rPr>
        <w:t>Adv. Func. Mater.</w:t>
      </w:r>
      <w:r>
        <w:rPr>
          <w:rFonts w:ascii="Times New Roman Italic" w:hAnsi="Times New Roman Italic" w:eastAsia="楷体_GB2312" w:cs="Times New Roman Italic"/>
          <w:i/>
          <w:iCs/>
          <w:sz w:val="28"/>
          <w:szCs w:val="28"/>
          <w:lang w:eastAsia="zh-Hans"/>
        </w:rPr>
        <w:t xml:space="preserve">, </w:t>
      </w:r>
      <w:r>
        <w:rPr>
          <w:rFonts w:hint="eastAsia" w:ascii="Times New Roman Italic" w:hAnsi="Times New Roman Italic" w:eastAsia="楷体_GB2312" w:cs="Times New Roman Italic"/>
          <w:i/>
          <w:iCs/>
          <w:sz w:val="28"/>
          <w:szCs w:val="28"/>
          <w:lang w:val="en-US" w:eastAsia="zh-CN"/>
        </w:rPr>
        <w:t xml:space="preserve">Coordin. Chem. Rev., </w:t>
      </w:r>
      <w:r>
        <w:rPr>
          <w:rFonts w:ascii="Times New Roman Italic" w:hAnsi="Times New Roman Italic" w:eastAsia="楷体_GB2312" w:cs="Times New Roman Italic"/>
          <w:i/>
          <w:iCs/>
          <w:sz w:val="28"/>
          <w:szCs w:val="28"/>
        </w:rPr>
        <w:t>Sci. Bulletin</w:t>
      </w:r>
      <w:r>
        <w:rPr>
          <w:rFonts w:ascii="Times New Roman" w:hAnsi="Times New Roman" w:eastAsia="楷体_GB2312" w:cs="Times New Roman"/>
          <w:sz w:val="28"/>
          <w:szCs w:val="28"/>
        </w:rPr>
        <w:t>等国内外</w:t>
      </w:r>
      <w:r>
        <w:rPr>
          <w:rFonts w:hint="eastAsia" w:ascii="Times New Roman" w:hAnsi="Times New Roman" w:eastAsia="楷体_GB2312" w:cs="Times New Roman"/>
          <w:sz w:val="28"/>
          <w:szCs w:val="28"/>
          <w:lang w:eastAsia="zh-Hans"/>
        </w:rPr>
        <w:t>能源</w:t>
      </w:r>
      <w:r>
        <w:rPr>
          <w:rFonts w:ascii="Times New Roman" w:hAnsi="Times New Roman" w:eastAsia="楷体_GB2312" w:cs="Times New Roman"/>
          <w:sz w:val="28"/>
          <w:szCs w:val="28"/>
        </w:rPr>
        <w:t>材料化学核心期刊发表文章</w:t>
      </w:r>
      <w:r>
        <w:rPr>
          <w:rFonts w:hint="eastAsia" w:ascii="Times New Roman" w:hAnsi="Times New Roman" w:eastAsia="楷体_GB2312" w:cs="Times New Roman"/>
          <w:sz w:val="28"/>
          <w:szCs w:val="28"/>
          <w:lang w:val="en-US" w:eastAsia="zh-CN"/>
        </w:rPr>
        <w:t>8</w:t>
      </w:r>
      <w:r>
        <w:rPr>
          <w:rFonts w:ascii="Times New Roman" w:hAnsi="Times New Roman" w:eastAsia="楷体_GB2312" w:cs="Times New Roman"/>
          <w:sz w:val="28"/>
          <w:szCs w:val="28"/>
        </w:rPr>
        <w:t>0余篇，引用超</w:t>
      </w:r>
      <w:r>
        <w:rPr>
          <w:rFonts w:hint="eastAsia" w:ascii="Times New Roman" w:hAnsi="Times New Roman" w:eastAsia="楷体_GB2312" w:cs="Times New Roman"/>
          <w:sz w:val="28"/>
          <w:szCs w:val="28"/>
          <w:lang w:val="en-US" w:eastAsia="zh-CN"/>
        </w:rPr>
        <w:t>9</w:t>
      </w:r>
      <w:r>
        <w:rPr>
          <w:rFonts w:ascii="Times New Roman" w:hAnsi="Times New Roman" w:eastAsia="楷体_GB2312" w:cs="Times New Roman"/>
          <w:sz w:val="28"/>
          <w:szCs w:val="28"/>
        </w:rPr>
        <w:t>000次；</w:t>
      </w:r>
      <w:r>
        <w:rPr>
          <w:rFonts w:hint="default" w:ascii="Times New Roman" w:hAnsi="Times New Roman" w:eastAsia="楷体_GB2312" w:cs="Times New Roman"/>
          <w:sz w:val="28"/>
          <w:szCs w:val="28"/>
          <w:lang w:val="en-US" w:eastAsia="zh-Hans"/>
        </w:rPr>
        <w:t>主持多</w:t>
      </w:r>
      <w:bookmarkStart w:id="3" w:name="_GoBack"/>
      <w:bookmarkEnd w:id="3"/>
      <w:r>
        <w:rPr>
          <w:rFonts w:hint="default" w:ascii="Times New Roman" w:hAnsi="Times New Roman" w:eastAsia="楷体_GB2312" w:cs="Times New Roman"/>
          <w:sz w:val="28"/>
          <w:szCs w:val="28"/>
          <w:lang w:val="en-US" w:eastAsia="zh-Hans"/>
        </w:rPr>
        <w:t>项国家</w:t>
      </w:r>
      <w:r>
        <w:rPr>
          <w:rFonts w:hint="eastAsia" w:ascii="Times New Roman" w:hAnsi="Times New Roman" w:eastAsia="楷体_GB2312" w:cs="Times New Roman"/>
          <w:sz w:val="28"/>
          <w:szCs w:val="28"/>
          <w:lang w:val="en-US" w:eastAsia="zh-CN"/>
        </w:rPr>
        <w:t>或省部级</w:t>
      </w:r>
      <w:r>
        <w:rPr>
          <w:rFonts w:hint="default" w:ascii="Times New Roman" w:hAnsi="Times New Roman" w:eastAsia="楷体_GB2312" w:cs="Times New Roman"/>
          <w:sz w:val="28"/>
          <w:szCs w:val="28"/>
          <w:lang w:val="en-US" w:eastAsia="zh-Hans"/>
        </w:rPr>
        <w:t>科研项目，包括国家重点研发计划</w:t>
      </w:r>
      <w:r>
        <w:rPr>
          <w:rFonts w:hint="eastAsia" w:ascii="Times New Roman" w:hAnsi="Times New Roman" w:eastAsia="楷体_GB2312" w:cs="Times New Roman"/>
          <w:sz w:val="28"/>
          <w:szCs w:val="28"/>
          <w:lang w:val="en-US" w:eastAsia="zh-CN"/>
        </w:rPr>
        <w:t>“</w:t>
      </w:r>
      <w:r>
        <w:rPr>
          <w:rFonts w:hint="default" w:ascii="Times New Roman" w:hAnsi="Times New Roman" w:eastAsia="楷体_GB2312" w:cs="Times New Roman"/>
          <w:sz w:val="28"/>
          <w:szCs w:val="28"/>
          <w:lang w:val="en-US" w:eastAsia="zh-Hans"/>
        </w:rPr>
        <w:t>变革性技术关键科学问题</w:t>
      </w:r>
      <w:r>
        <w:rPr>
          <w:rFonts w:hint="eastAsia" w:ascii="Times New Roman" w:hAnsi="Times New Roman" w:eastAsia="楷体_GB2312" w:cs="Times New Roman"/>
          <w:sz w:val="28"/>
          <w:szCs w:val="28"/>
          <w:lang w:val="en-US" w:eastAsia="zh-CN"/>
        </w:rPr>
        <w:t>”</w:t>
      </w:r>
      <w:r>
        <w:rPr>
          <w:rFonts w:hint="default" w:ascii="Times New Roman" w:hAnsi="Times New Roman" w:eastAsia="楷体_GB2312" w:cs="Times New Roman"/>
          <w:sz w:val="28"/>
          <w:szCs w:val="28"/>
          <w:lang w:val="en-US" w:eastAsia="zh-Hans"/>
        </w:rPr>
        <w:t>重点专项</w:t>
      </w:r>
      <w:r>
        <w:rPr>
          <w:rFonts w:hint="eastAsia" w:ascii="Times New Roman" w:hAnsi="Times New Roman" w:eastAsia="楷体_GB2312" w:cs="Times New Roman"/>
          <w:sz w:val="28"/>
          <w:szCs w:val="28"/>
          <w:lang w:val="en-US" w:eastAsia="zh-CN"/>
        </w:rPr>
        <w:t>课题、多项</w:t>
      </w:r>
      <w:r>
        <w:rPr>
          <w:rFonts w:hint="default" w:ascii="Times New Roman" w:hAnsi="Times New Roman" w:eastAsia="楷体_GB2312" w:cs="Times New Roman"/>
          <w:sz w:val="28"/>
          <w:szCs w:val="28"/>
          <w:lang w:val="en-US" w:eastAsia="zh-Hans"/>
        </w:rPr>
        <w:t>国家自然科学</w:t>
      </w:r>
      <w:r>
        <w:rPr>
          <w:rFonts w:hint="eastAsia" w:ascii="Times New Roman" w:hAnsi="Times New Roman" w:eastAsia="楷体_GB2312" w:cs="Times New Roman"/>
          <w:sz w:val="28"/>
          <w:szCs w:val="28"/>
          <w:lang w:val="en-US" w:eastAsia="zh-CN"/>
        </w:rPr>
        <w:t>基金项目、</w:t>
      </w:r>
      <w:bookmarkStart w:id="0" w:name="OLE_LINK4"/>
      <w:r>
        <w:rPr>
          <w:rFonts w:hint="eastAsia" w:ascii="Times New Roman" w:hAnsi="Times New Roman" w:eastAsia="楷体_GB2312" w:cs="Times New Roman"/>
          <w:sz w:val="28"/>
          <w:szCs w:val="28"/>
          <w:lang w:val="en-US" w:eastAsia="zh-CN"/>
        </w:rPr>
        <w:t>新疆重大科技项目</w:t>
      </w:r>
      <w:bookmarkStart w:id="1" w:name="OLE_LINK1"/>
      <w:r>
        <w:rPr>
          <w:rFonts w:hint="eastAsia" w:ascii="Times New Roman" w:hAnsi="Times New Roman" w:eastAsia="楷体_GB2312" w:cs="Times New Roman"/>
          <w:sz w:val="28"/>
          <w:szCs w:val="28"/>
          <w:lang w:val="en-US" w:eastAsia="zh-CN"/>
        </w:rPr>
        <w:t>“可再生能源与 “绿氢”系统适配关键技术研发”课题</w:t>
      </w:r>
      <w:bookmarkEnd w:id="0"/>
      <w:bookmarkEnd w:id="1"/>
      <w:r>
        <w:rPr>
          <w:rFonts w:hint="eastAsia" w:ascii="Times New Roman" w:hAnsi="Times New Roman" w:eastAsia="楷体_GB2312" w:cs="Times New Roman"/>
          <w:sz w:val="28"/>
          <w:szCs w:val="28"/>
          <w:lang w:val="en-US" w:eastAsia="zh-CN"/>
        </w:rPr>
        <w:t>、</w:t>
      </w:r>
      <w:r>
        <w:rPr>
          <w:rFonts w:hint="default" w:ascii="Times New Roman" w:hAnsi="Times New Roman" w:eastAsia="楷体_GB2312" w:cs="Times New Roman"/>
          <w:sz w:val="28"/>
          <w:szCs w:val="28"/>
          <w:lang w:val="en-US" w:eastAsia="zh-Hans"/>
        </w:rPr>
        <w:t>北京市自然科学基金</w:t>
      </w:r>
      <w:r>
        <w:rPr>
          <w:rFonts w:hint="eastAsia" w:ascii="Times New Roman" w:hAnsi="Times New Roman" w:eastAsia="楷体_GB2312" w:cs="Times New Roman"/>
          <w:sz w:val="28"/>
          <w:szCs w:val="28"/>
          <w:lang w:val="en-US" w:eastAsia="zh-CN"/>
        </w:rPr>
        <w:t>、中央高校交叉专项、华北电力大学创新人才项目等；主持多项横向课题，包括国网项目：高海拔地区新能源-PEM电解槽集群配置与控制策略；中国</w:t>
      </w:r>
      <w:r>
        <w:rPr>
          <w:rFonts w:hint="default" w:ascii="Times New Roman" w:hAnsi="Times New Roman" w:eastAsia="楷体_GB2312" w:cs="Times New Roman"/>
          <w:sz w:val="28"/>
          <w:szCs w:val="28"/>
        </w:rPr>
        <w:t>三峡集团/</w:t>
      </w:r>
      <w:bookmarkStart w:id="2" w:name="OLE_LINK2"/>
      <w:r>
        <w:rPr>
          <w:rFonts w:hint="eastAsia" w:ascii="Times New Roman" w:hAnsi="Times New Roman" w:eastAsia="楷体_GB2312" w:cs="Times New Roman"/>
          <w:sz w:val="28"/>
          <w:szCs w:val="28"/>
          <w:lang w:val="en-US" w:eastAsia="zh-CN"/>
        </w:rPr>
        <w:t>华北电力大学</w:t>
      </w:r>
      <w:bookmarkEnd w:id="2"/>
      <w:r>
        <w:rPr>
          <w:rFonts w:hint="default" w:ascii="Times New Roman" w:hAnsi="Times New Roman" w:eastAsia="楷体_GB2312" w:cs="Times New Roman"/>
          <w:sz w:val="28"/>
          <w:szCs w:val="28"/>
        </w:rPr>
        <w:t>科技合作项目</w:t>
      </w:r>
      <w:r>
        <w:rPr>
          <w:rFonts w:hint="eastAsia" w:ascii="Times New Roman" w:hAnsi="Times New Roman" w:eastAsia="楷体_GB2312" w:cs="Times New Roman"/>
          <w:sz w:val="28"/>
          <w:szCs w:val="28"/>
          <w:lang w:val="en-US" w:eastAsia="zh-CN"/>
        </w:rPr>
        <w:t>（乌兰察布大规模风光储一体化电站监控运维系统关键技术研究与工程应用示范）课题；中国</w:t>
      </w:r>
      <w:r>
        <w:rPr>
          <w:rFonts w:hint="default" w:ascii="Times New Roman" w:hAnsi="Times New Roman" w:eastAsia="楷体_GB2312" w:cs="Times New Roman"/>
          <w:sz w:val="28"/>
          <w:szCs w:val="28"/>
        </w:rPr>
        <w:t>华能集团/</w:t>
      </w:r>
      <w:r>
        <w:rPr>
          <w:rFonts w:hint="eastAsia" w:ascii="Times New Roman" w:hAnsi="Times New Roman" w:eastAsia="楷体_GB2312" w:cs="Times New Roman"/>
          <w:sz w:val="28"/>
          <w:szCs w:val="28"/>
          <w:lang w:val="en-US" w:eastAsia="zh-CN"/>
        </w:rPr>
        <w:t>华北电力大学</w:t>
      </w:r>
      <w:r>
        <w:rPr>
          <w:rFonts w:hint="default" w:ascii="Times New Roman" w:hAnsi="Times New Roman" w:eastAsia="楷体_GB2312" w:cs="Times New Roman"/>
          <w:sz w:val="28"/>
          <w:szCs w:val="28"/>
        </w:rPr>
        <w:t>科技合作项目</w:t>
      </w:r>
      <w:r>
        <w:rPr>
          <w:rFonts w:hint="eastAsia" w:ascii="Times New Roman" w:hAnsi="Times New Roman" w:eastAsia="楷体_GB2312" w:cs="Times New Roman"/>
          <w:sz w:val="28"/>
          <w:szCs w:val="28"/>
          <w:lang w:eastAsia="zh-CN"/>
        </w:rPr>
        <w:t>（海上风电与智慧能源系统科技专项）</w:t>
      </w:r>
      <w:r>
        <w:rPr>
          <w:rFonts w:hint="eastAsia" w:ascii="Times New Roman" w:hAnsi="Times New Roman" w:eastAsia="楷体_GB2312" w:cs="Times New Roman"/>
          <w:sz w:val="28"/>
          <w:szCs w:val="28"/>
          <w:lang w:val="en-US" w:eastAsia="zh-CN"/>
        </w:rPr>
        <w:t>课题等；</w:t>
      </w:r>
    </w:p>
    <w:p>
      <w:pPr>
        <w:pStyle w:val="4"/>
        <w:spacing w:before="0" w:beforeAutospacing="0" w:after="0" w:afterAutospacing="0" w:line="360" w:lineRule="auto"/>
        <w:ind w:firstLine="560" w:firstLineChars="200"/>
        <w:jc w:val="both"/>
        <w:rPr>
          <w:rFonts w:ascii="Times New Roman" w:hAnsi="Times New Roman" w:eastAsia="楷体_GB2312" w:cs="Times New Roman"/>
          <w:sz w:val="28"/>
          <w:szCs w:val="28"/>
          <w:lang w:eastAsia="zh-Hans"/>
        </w:rPr>
      </w:pPr>
      <w:r>
        <w:rPr>
          <w:rFonts w:hint="eastAsia" w:ascii="Times New Roman" w:hAnsi="Times New Roman" w:eastAsia="楷体_GB2312" w:cs="Times New Roman"/>
          <w:sz w:val="28"/>
          <w:szCs w:val="28"/>
          <w:lang w:val="en-US" w:eastAsia="zh-CN"/>
        </w:rPr>
        <w:t>中国可再生能源学会光伏专委会副秘书长，</w:t>
      </w:r>
      <w:r>
        <w:rPr>
          <w:rFonts w:hint="default" w:ascii="Times New Roman" w:hAnsi="Times New Roman" w:eastAsia="楷体_GB2312" w:cs="Times New Roman"/>
          <w:sz w:val="28"/>
          <w:szCs w:val="28"/>
          <w:lang w:val="en-US" w:eastAsia="zh-Hans"/>
        </w:rPr>
        <w:t>中国感光学会光催化专业委员会委员，中国新能源学会</w:t>
      </w:r>
      <w:r>
        <w:rPr>
          <w:rFonts w:hint="eastAsia" w:ascii="Times New Roman" w:hAnsi="Times New Roman" w:eastAsia="楷体_GB2312" w:cs="Times New Roman"/>
          <w:sz w:val="28"/>
          <w:szCs w:val="28"/>
          <w:lang w:val="en-US" w:eastAsia="zh-CN"/>
        </w:rPr>
        <w:t>北京能源与环境专业委员会副主任</w:t>
      </w:r>
      <w:r>
        <w:rPr>
          <w:rFonts w:hint="default" w:ascii="Times New Roman" w:hAnsi="Times New Roman" w:eastAsia="楷体_GB2312" w:cs="Times New Roman"/>
          <w:sz w:val="28"/>
          <w:szCs w:val="28"/>
          <w:lang w:val="en-US" w:eastAsia="zh-Hans"/>
        </w:rPr>
        <w:t>委员。</w:t>
      </w:r>
      <w:r>
        <w:rPr>
          <w:rFonts w:ascii="Times New Roman" w:hAnsi="Times New Roman" w:eastAsia="楷体_GB2312" w:cs="Times New Roman"/>
          <w:sz w:val="28"/>
          <w:szCs w:val="28"/>
          <w:lang w:eastAsia="zh-Hans"/>
        </w:rPr>
        <w:t>科技部、</w:t>
      </w:r>
      <w:r>
        <w:rPr>
          <w:rFonts w:hint="eastAsia" w:ascii="Times New Roman" w:hAnsi="Times New Roman" w:eastAsia="楷体_GB2312" w:cs="Times New Roman"/>
          <w:sz w:val="28"/>
          <w:szCs w:val="28"/>
        </w:rPr>
        <w:t>发改委、</w:t>
      </w:r>
      <w:r>
        <w:rPr>
          <w:rFonts w:ascii="Times New Roman" w:hAnsi="Times New Roman" w:eastAsia="楷体_GB2312" w:cs="Times New Roman"/>
          <w:sz w:val="28"/>
          <w:szCs w:val="28"/>
          <w:lang w:eastAsia="zh-Hans"/>
        </w:rPr>
        <w:t>基金委、</w:t>
      </w:r>
      <w:r>
        <w:rPr>
          <w:rFonts w:hint="eastAsia" w:ascii="Times New Roman" w:hAnsi="Times New Roman" w:eastAsia="楷体_GB2312" w:cs="Times New Roman"/>
          <w:sz w:val="28"/>
          <w:szCs w:val="28"/>
        </w:rPr>
        <w:t>北京市及浙江省基金</w:t>
      </w:r>
      <w:r>
        <w:rPr>
          <w:rFonts w:ascii="Times New Roman" w:hAnsi="Times New Roman" w:eastAsia="楷体_GB2312" w:cs="Times New Roman"/>
          <w:sz w:val="28"/>
          <w:szCs w:val="28"/>
          <w:lang w:eastAsia="zh-Hans"/>
        </w:rPr>
        <w:t>等评审</w:t>
      </w:r>
      <w:r>
        <w:rPr>
          <w:rFonts w:hint="eastAsia" w:ascii="Times New Roman" w:hAnsi="Times New Roman" w:eastAsia="楷体_GB2312" w:cs="Times New Roman"/>
          <w:sz w:val="28"/>
          <w:szCs w:val="28"/>
          <w:lang w:val="en-US" w:eastAsia="zh-CN"/>
        </w:rPr>
        <w:t>及会评</w:t>
      </w:r>
      <w:r>
        <w:rPr>
          <w:rFonts w:ascii="Times New Roman" w:hAnsi="Times New Roman" w:eastAsia="楷体_GB2312" w:cs="Times New Roman"/>
          <w:sz w:val="28"/>
          <w:szCs w:val="28"/>
          <w:lang w:eastAsia="zh-Hans"/>
        </w:rPr>
        <w:t>专家。</w:t>
      </w:r>
    </w:p>
    <w:p>
      <w:pPr>
        <w:pStyle w:val="4"/>
        <w:spacing w:before="0" w:beforeAutospacing="0" w:after="0" w:afterAutospacing="0" w:line="360" w:lineRule="auto"/>
        <w:ind w:firstLine="560" w:firstLineChars="200"/>
        <w:jc w:val="both"/>
        <w:rPr>
          <w:rFonts w:ascii="Times New Roman" w:hAnsi="Times New Roman" w:eastAsia="楷体_GB2312" w:cs="Times New Roman"/>
          <w:sz w:val="28"/>
          <w:szCs w:val="28"/>
        </w:rPr>
      </w:pPr>
      <w:r>
        <w:rPr>
          <w:rFonts w:hint="eastAsia" w:ascii="Times New Roman" w:hAnsi="Times New Roman" w:eastAsia="楷体_GB2312" w:cs="Times New Roman"/>
          <w:sz w:val="28"/>
          <w:szCs w:val="28"/>
        </w:rPr>
        <w:t>主要</w:t>
      </w:r>
      <w:r>
        <w:rPr>
          <w:rFonts w:ascii="Times New Roman" w:hAnsi="Times New Roman" w:eastAsia="楷体_GB2312" w:cs="Times New Roman"/>
          <w:sz w:val="28"/>
          <w:szCs w:val="28"/>
        </w:rPr>
        <w:t>研究方向：</w:t>
      </w:r>
    </w:p>
    <w:p>
      <w:pPr>
        <w:pStyle w:val="4"/>
        <w:spacing w:before="0" w:beforeAutospacing="0" w:after="0" w:afterAutospacing="0" w:line="360" w:lineRule="auto"/>
        <w:ind w:firstLine="560" w:firstLineChars="200"/>
        <w:jc w:val="both"/>
        <w:rPr>
          <w:rFonts w:eastAsia="楷体_GB2312"/>
          <w:sz w:val="28"/>
          <w:szCs w:val="28"/>
        </w:rPr>
      </w:pPr>
      <w:r>
        <w:rPr>
          <w:rFonts w:hint="eastAsia" w:ascii="Times New Roman" w:hAnsi="Times New Roman" w:eastAsia="楷体_GB2312" w:cs="Times New Roman"/>
          <w:sz w:val="28"/>
          <w:szCs w:val="28"/>
          <w:lang w:val="en-US" w:eastAsia="zh-CN"/>
        </w:rPr>
        <w:t>绿氢</w:t>
      </w:r>
      <w:r>
        <w:rPr>
          <w:rFonts w:hint="eastAsia" w:ascii="Times New Roman" w:hAnsi="Times New Roman" w:eastAsia="楷体_GB2312" w:cs="Times New Roman"/>
          <w:sz w:val="28"/>
          <w:szCs w:val="28"/>
          <w:lang w:eastAsia="zh-Hans"/>
        </w:rPr>
        <w:t>的制备与储氢材料</w:t>
      </w:r>
      <w:r>
        <w:rPr>
          <w:rFonts w:ascii="Times New Roman" w:hAnsi="Times New Roman" w:eastAsia="楷体_GB2312" w:cs="Times New Roman"/>
          <w:sz w:val="28"/>
          <w:szCs w:val="28"/>
          <w:lang w:eastAsia="zh-Hans"/>
        </w:rPr>
        <w:t>，</w:t>
      </w:r>
      <w:r>
        <w:rPr>
          <w:rFonts w:hint="eastAsia" w:ascii="Times New Roman" w:hAnsi="Times New Roman" w:eastAsia="楷体_GB2312" w:cs="Times New Roman"/>
          <w:sz w:val="28"/>
          <w:szCs w:val="28"/>
          <w:lang w:val="en-US" w:eastAsia="zh-CN"/>
        </w:rPr>
        <w:t>可再生能源制氢系统优化，电化学储能</w:t>
      </w:r>
      <w:r>
        <w:rPr>
          <w:rFonts w:hint="eastAsia" w:ascii="Times New Roman" w:hAnsi="Times New Roman" w:eastAsia="楷体_GB2312" w:cs="Times New Roman"/>
          <w:sz w:val="28"/>
          <w:szCs w:val="28"/>
          <w:lang w:eastAsia="zh-Hans"/>
        </w:rPr>
        <w:t>等</w:t>
      </w:r>
      <w:r>
        <w:rPr>
          <w:rFonts w:ascii="Times New Roman" w:hAnsi="Times New Roman" w:eastAsia="楷体_GB2312" w:cs="Times New Roman"/>
          <w:sz w:val="28"/>
          <w:szCs w:val="28"/>
          <w:lang w:eastAsia="zh-Hans"/>
        </w:rPr>
        <w:t>，</w:t>
      </w:r>
      <w:r>
        <w:rPr>
          <w:rFonts w:hint="eastAsia" w:ascii="Times New Roman" w:hAnsi="Times New Roman" w:eastAsia="楷体_GB2312" w:cs="Times New Roman"/>
          <w:sz w:val="28"/>
          <w:szCs w:val="28"/>
          <w:lang w:eastAsia="zh-Hans"/>
        </w:rPr>
        <w:t>具体</w:t>
      </w:r>
      <w:r>
        <w:rPr>
          <w:rFonts w:ascii="Times New Roman" w:hAnsi="Times New Roman" w:eastAsia="楷体_GB2312" w:cs="Times New Roman"/>
          <w:sz w:val="28"/>
          <w:szCs w:val="28"/>
          <w:lang w:eastAsia="zh-Hans"/>
        </w:rPr>
        <w:t>包括小分子光/电催化高附加值转化</w:t>
      </w:r>
      <w:r>
        <w:rPr>
          <w:rFonts w:hint="eastAsia" w:ascii="Times New Roman" w:hAnsi="Times New Roman" w:eastAsia="楷体_GB2312" w:cs="Times New Roman"/>
          <w:sz w:val="28"/>
          <w:szCs w:val="28"/>
        </w:rPr>
        <w:t>与存储</w:t>
      </w:r>
      <w:r>
        <w:rPr>
          <w:rFonts w:ascii="Times New Roman" w:hAnsi="Times New Roman" w:eastAsia="楷体_GB2312" w:cs="Times New Roman"/>
          <w:sz w:val="28"/>
          <w:szCs w:val="28"/>
          <w:lang w:eastAsia="zh-Hans"/>
        </w:rPr>
        <w:t>、</w:t>
      </w:r>
      <w:r>
        <w:rPr>
          <w:rFonts w:hint="eastAsia" w:ascii="Times New Roman" w:hAnsi="Times New Roman" w:eastAsia="楷体_GB2312" w:cs="Times New Roman"/>
          <w:sz w:val="28"/>
          <w:szCs w:val="28"/>
          <w:lang w:val="en-US" w:eastAsia="zh-CN"/>
        </w:rPr>
        <w:t>可再生能源制氢系统优化，</w:t>
      </w:r>
      <w:r>
        <w:rPr>
          <w:rFonts w:hint="eastAsia" w:ascii="Times New Roman" w:hAnsi="Times New Roman" w:eastAsia="楷体_GB2312" w:cs="Times New Roman"/>
          <w:sz w:val="28"/>
          <w:szCs w:val="28"/>
          <w:lang w:eastAsia="zh-Hans"/>
        </w:rPr>
        <w:t>新型</w:t>
      </w:r>
      <w:r>
        <w:rPr>
          <w:rFonts w:hint="eastAsia" w:ascii="Times New Roman" w:hAnsi="Times New Roman" w:eastAsia="楷体_GB2312" w:cs="Times New Roman"/>
          <w:sz w:val="28"/>
          <w:szCs w:val="28"/>
        </w:rPr>
        <w:t>光储一体化研究</w:t>
      </w:r>
      <w:r>
        <w:rPr>
          <w:rFonts w:hint="eastAsia" w:ascii="Times New Roman" w:hAnsi="Times New Roman" w:eastAsia="楷体_GB2312" w:cs="Times New Roman"/>
          <w:sz w:val="28"/>
          <w:szCs w:val="28"/>
          <w:lang w:eastAsia="zh-Hans"/>
        </w:rPr>
        <w:t>等</w:t>
      </w:r>
      <w:r>
        <w:rPr>
          <w:rFonts w:ascii="Times New Roman" w:hAnsi="Times New Roman" w:eastAsia="楷体_GB2312" w:cs="Times New Roman"/>
          <w:sz w:val="28"/>
          <w:szCs w:val="28"/>
          <w:lang w:eastAsia="zh-Hans"/>
        </w:rPr>
        <w:t>；</w:t>
      </w:r>
    </w:p>
    <w:p>
      <w:pPr>
        <w:numPr>
          <w:ilvl w:val="0"/>
          <w:numId w:val="1"/>
        </w:numPr>
        <w:spacing w:line="360" w:lineRule="auto"/>
        <w:ind w:firstLine="560" w:firstLineChars="200"/>
        <w:rPr>
          <w:rFonts w:hint="eastAsia" w:ascii="Times New Roman Regular" w:hAnsi="Times New Roman Regular" w:cs="Times New Roman Regular"/>
          <w:b/>
          <w:color w:val="0000FF"/>
        </w:rPr>
      </w:pPr>
      <w:r>
        <w:rPr>
          <w:rFonts w:ascii="Times New Roman Regular" w:hAnsi="Times New Roman Regular" w:eastAsia="楷体_GB2312" w:cs="Times New Roman Regular"/>
          <w:sz w:val="28"/>
          <w:szCs w:val="28"/>
        </w:rPr>
        <w:t>mail：</w:t>
      </w:r>
      <w:r>
        <w:fldChar w:fldCharType="begin"/>
      </w:r>
      <w:r>
        <w:instrText xml:space="preserve"> HYPERLINK "mailto:XXX@ncepu.edu.cn" </w:instrText>
      </w:r>
      <w:r>
        <w:fldChar w:fldCharType="separate"/>
      </w:r>
      <w:r>
        <w:rPr>
          <w:rFonts w:ascii="Times New Roman Regular" w:hAnsi="Times New Roman Regular" w:cs="Times New Roman Regular"/>
          <w:b/>
          <w:color w:val="0000FF"/>
          <w:lang w:eastAsia="zh-Hans"/>
        </w:rPr>
        <w:t>lvxiaojun</w:t>
      </w:r>
      <w:r>
        <w:rPr>
          <w:rFonts w:ascii="Times New Roman Regular" w:hAnsi="Times New Roman Regular" w:cs="Times New Roman Regular"/>
          <w:b/>
          <w:color w:val="0000FF"/>
        </w:rPr>
        <w:t>@ncepu.edu.cn</w:t>
      </w:r>
      <w:r>
        <w:rPr>
          <w:rFonts w:ascii="Times New Roman Regular" w:hAnsi="Times New Roman Regular" w:cs="Times New Roman Regular"/>
          <w:b/>
          <w:color w:val="0000FF"/>
        </w:rPr>
        <w:fldChar w:fldCharType="end"/>
      </w:r>
      <w:r>
        <w:rPr>
          <w:rFonts w:hint="eastAsia" w:ascii="Times New Roman Regular" w:hAnsi="Times New Roman Regular" w:cs="Times New Roman Regular"/>
          <w:b/>
          <w:color w:val="0000FF"/>
          <w:lang w:eastAsia="zh-CN"/>
        </w:rPr>
        <w:t>；</w:t>
      </w:r>
      <w:r>
        <w:rPr>
          <w:rFonts w:hint="eastAsia" w:ascii="Times New Roman Regular" w:hAnsi="Times New Roman Regular" w:cs="Times New Roman Regular"/>
          <w:b/>
          <w:color w:val="0000FF"/>
          <w:lang w:val="en-US" w:eastAsia="zh-CN"/>
        </w:rPr>
        <w:t>电话：13522506121</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Times New Roman Italic">
    <w:altName w:val="Times New Roman"/>
    <w:panose1 w:val="00000000000000000000"/>
    <w:charset w:val="00"/>
    <w:family w:val="auto"/>
    <w:pitch w:val="default"/>
    <w:sig w:usb0="00000000" w:usb1="00000000" w:usb2="00000000" w:usb3="00000000" w:csb0="00000000" w:csb1="00000000"/>
  </w:font>
  <w:font w:name="Times New Roman Regular">
    <w:altName w:val="Times New Roman"/>
    <w:panose1 w:val="00000000000000000000"/>
    <w:charset w:val="00"/>
    <w:family w:val="auto"/>
    <w:pitch w:val="default"/>
    <w:sig w:usb0="00000000" w:usb1="00000000" w:usb2="00000000" w:usb3="00000000" w:csb0="00000000" w:csb1="00000000"/>
  </w:font>
  <w:font w:name="CharisSIL-Itali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pPr>
      <w:r>
        <w:separator/>
      </w:r>
    </w:p>
  </w:footnote>
  <w:footnote w:type="continuationSeparator" w:id="1">
    <w:p>
      <w:pPr>
        <w:spacing w:line="30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FFD971"/>
    <w:multiLevelType w:val="singleLevel"/>
    <w:tmpl w:val="7FFFD971"/>
    <w:lvl w:ilvl="0" w:tentative="0">
      <w:start w:val="5"/>
      <w:numFmt w:val="upperLetter"/>
      <w:suff w:val="nothing"/>
      <w:lvlText w:val="%1-"/>
      <w:lvlJc w:val="left"/>
      <w:rPr>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UzZjU5MjMyNTMyM2Y1OGNiZGY3MmQ3YTA4YTRjNTUifQ=="/>
    <w:docVar w:name="KSO_WPS_MARK_KEY" w:val="da99a969-467f-42e8-83c8-0d479b269133"/>
  </w:docVars>
  <w:rsids>
    <w:rsidRoot w:val="00791A0B"/>
    <w:rsid w:val="00283138"/>
    <w:rsid w:val="002C2B51"/>
    <w:rsid w:val="004A5044"/>
    <w:rsid w:val="00513C8D"/>
    <w:rsid w:val="005C330E"/>
    <w:rsid w:val="00791A0B"/>
    <w:rsid w:val="0097416A"/>
    <w:rsid w:val="00C17CCE"/>
    <w:rsid w:val="00EA488A"/>
    <w:rsid w:val="00F51BC1"/>
    <w:rsid w:val="01BE7E04"/>
    <w:rsid w:val="092727A0"/>
    <w:rsid w:val="120211C6"/>
    <w:rsid w:val="17751F96"/>
    <w:rsid w:val="1FA63478"/>
    <w:rsid w:val="1FF9B347"/>
    <w:rsid w:val="200D34F7"/>
    <w:rsid w:val="201E4516"/>
    <w:rsid w:val="2C637CCD"/>
    <w:rsid w:val="2FB58BC1"/>
    <w:rsid w:val="30C01210"/>
    <w:rsid w:val="35F528CA"/>
    <w:rsid w:val="3ACDD7CA"/>
    <w:rsid w:val="3BAF2294"/>
    <w:rsid w:val="3FAF57F3"/>
    <w:rsid w:val="3FDB04E8"/>
    <w:rsid w:val="3FF72D4D"/>
    <w:rsid w:val="3FFF693D"/>
    <w:rsid w:val="3FFFE558"/>
    <w:rsid w:val="42051875"/>
    <w:rsid w:val="45C14507"/>
    <w:rsid w:val="46DF876A"/>
    <w:rsid w:val="52C94C60"/>
    <w:rsid w:val="52EEA7DA"/>
    <w:rsid w:val="556C3CB6"/>
    <w:rsid w:val="5BF2CD39"/>
    <w:rsid w:val="5CD50A3C"/>
    <w:rsid w:val="5EC534BF"/>
    <w:rsid w:val="5F2B4536"/>
    <w:rsid w:val="5FDDA4B3"/>
    <w:rsid w:val="5FEFB236"/>
    <w:rsid w:val="6659415C"/>
    <w:rsid w:val="6A7D4E6D"/>
    <w:rsid w:val="6BCF2B17"/>
    <w:rsid w:val="6D7FE4C8"/>
    <w:rsid w:val="6F4BBE01"/>
    <w:rsid w:val="6FAD94FB"/>
    <w:rsid w:val="73BFC81E"/>
    <w:rsid w:val="73EF7A93"/>
    <w:rsid w:val="75F85934"/>
    <w:rsid w:val="77FE7235"/>
    <w:rsid w:val="787DA95A"/>
    <w:rsid w:val="7976417C"/>
    <w:rsid w:val="79BB68A9"/>
    <w:rsid w:val="7BD7FE7B"/>
    <w:rsid w:val="7BE6D27D"/>
    <w:rsid w:val="7BFF9073"/>
    <w:rsid w:val="7C3C2F5A"/>
    <w:rsid w:val="7D5FF092"/>
    <w:rsid w:val="7E3FA0D9"/>
    <w:rsid w:val="7E6FA64D"/>
    <w:rsid w:val="7E7F6D89"/>
    <w:rsid w:val="7EBF4557"/>
    <w:rsid w:val="7EEDC305"/>
    <w:rsid w:val="7EFDFBC0"/>
    <w:rsid w:val="7EFF6669"/>
    <w:rsid w:val="7F4DDC11"/>
    <w:rsid w:val="7F779473"/>
    <w:rsid w:val="7FAF6335"/>
    <w:rsid w:val="7FEEE833"/>
    <w:rsid w:val="7FF55119"/>
    <w:rsid w:val="7FFB730D"/>
    <w:rsid w:val="7FFB8782"/>
    <w:rsid w:val="7FFE8DA0"/>
    <w:rsid w:val="7FFF4954"/>
    <w:rsid w:val="9737ECAE"/>
    <w:rsid w:val="996BB9CA"/>
    <w:rsid w:val="9D7EE8E3"/>
    <w:rsid w:val="9FBF48C9"/>
    <w:rsid w:val="ACFEF239"/>
    <w:rsid w:val="B7217A79"/>
    <w:rsid w:val="B7DCF327"/>
    <w:rsid w:val="BABFD5E5"/>
    <w:rsid w:val="BC6D70F8"/>
    <w:rsid w:val="BCFF4868"/>
    <w:rsid w:val="BF2B64C0"/>
    <w:rsid w:val="BF59861C"/>
    <w:rsid w:val="BF6612ED"/>
    <w:rsid w:val="BFDE3667"/>
    <w:rsid w:val="BFDF23C6"/>
    <w:rsid w:val="BFFD4F5A"/>
    <w:rsid w:val="BFFFF222"/>
    <w:rsid w:val="C7EFDDBD"/>
    <w:rsid w:val="CFDF1327"/>
    <w:rsid w:val="D3FF5D2B"/>
    <w:rsid w:val="D58ED674"/>
    <w:rsid w:val="DBDF377C"/>
    <w:rsid w:val="DDBF387A"/>
    <w:rsid w:val="DDBFEBA1"/>
    <w:rsid w:val="DEFC8A59"/>
    <w:rsid w:val="DF77A289"/>
    <w:rsid w:val="DFB9BAFA"/>
    <w:rsid w:val="DFCF43DD"/>
    <w:rsid w:val="DFF6E142"/>
    <w:rsid w:val="DFF792B0"/>
    <w:rsid w:val="DFFB5902"/>
    <w:rsid w:val="E3EEFB1F"/>
    <w:rsid w:val="E3FAC727"/>
    <w:rsid w:val="E4BF75C1"/>
    <w:rsid w:val="E59B4E2E"/>
    <w:rsid w:val="E75F12CB"/>
    <w:rsid w:val="E77EF49E"/>
    <w:rsid w:val="EAFF2DA5"/>
    <w:rsid w:val="EDAF24BC"/>
    <w:rsid w:val="EF7EF38D"/>
    <w:rsid w:val="EF7FF744"/>
    <w:rsid w:val="EF9F0E16"/>
    <w:rsid w:val="EFF68590"/>
    <w:rsid w:val="EFF791D7"/>
    <w:rsid w:val="EFFD9BE7"/>
    <w:rsid w:val="F36FD0B8"/>
    <w:rsid w:val="F37F2E3A"/>
    <w:rsid w:val="F4FF55C8"/>
    <w:rsid w:val="F7551116"/>
    <w:rsid w:val="F7BF7B1C"/>
    <w:rsid w:val="F8FE8CD4"/>
    <w:rsid w:val="F9FF7B25"/>
    <w:rsid w:val="FBC5D15E"/>
    <w:rsid w:val="FBEC7D3A"/>
    <w:rsid w:val="FCDB07B3"/>
    <w:rsid w:val="FCFE0181"/>
    <w:rsid w:val="FD7E5490"/>
    <w:rsid w:val="FE9910D4"/>
    <w:rsid w:val="FEBEC4A7"/>
    <w:rsid w:val="FEBF19D1"/>
    <w:rsid w:val="FEEFF536"/>
    <w:rsid w:val="FEFEF4B6"/>
    <w:rsid w:val="FF41BCEB"/>
    <w:rsid w:val="FF762E2E"/>
    <w:rsid w:val="FFABC484"/>
    <w:rsid w:val="FFABF539"/>
    <w:rsid w:val="FFBB8413"/>
    <w:rsid w:val="FFEAA590"/>
    <w:rsid w:val="FFF7C5FE"/>
    <w:rsid w:val="FFFB8053"/>
    <w:rsid w:val="FFFF1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00" w:lineRule="auto"/>
      <w:ind w:left="340" w:hanging="34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widowControl w:val="0"/>
      <w:tabs>
        <w:tab w:val="center" w:pos="4153"/>
        <w:tab w:val="right" w:pos="8306"/>
      </w:tabs>
      <w:snapToGrid w:val="0"/>
      <w:spacing w:line="240" w:lineRule="auto"/>
      <w:ind w:left="0" w:firstLine="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widowControl w:val="0"/>
      <w:pBdr>
        <w:bottom w:val="single" w:color="auto" w:sz="6" w:space="1"/>
      </w:pBdr>
      <w:tabs>
        <w:tab w:val="center" w:pos="4153"/>
        <w:tab w:val="right" w:pos="8306"/>
      </w:tabs>
      <w:snapToGrid w:val="0"/>
      <w:spacing w:line="240" w:lineRule="auto"/>
      <w:ind w:left="0" w:firstLine="0"/>
      <w:jc w:val="center"/>
    </w:pPr>
    <w:rPr>
      <w:rFonts w:asciiTheme="minorHAnsi" w:hAnsiTheme="minorHAnsi" w:eastAsiaTheme="minorEastAsia" w:cstheme="minorBidi"/>
      <w:sz w:val="18"/>
      <w:szCs w:val="18"/>
    </w:rPr>
  </w:style>
  <w:style w:type="paragraph" w:styleId="4">
    <w:name w:val="Normal (Web)"/>
    <w:basedOn w:val="1"/>
    <w:unhideWhenUsed/>
    <w:qFormat/>
    <w:uiPriority w:val="0"/>
    <w:pPr>
      <w:spacing w:before="100" w:beforeAutospacing="1" w:after="100" w:afterAutospacing="1" w:line="240" w:lineRule="auto"/>
      <w:ind w:left="0" w:firstLine="0"/>
      <w:jc w:val="left"/>
    </w:pPr>
    <w:rPr>
      <w:rFonts w:ascii="宋体" w:hAnsi="宋体" w:cs="宋体"/>
      <w:kern w:val="0"/>
      <w:sz w:val="24"/>
      <w:szCs w:val="24"/>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table" w:customStyle="1" w:styleId="9">
    <w:name w:val="Table Grid2"/>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500</Words>
  <Characters>593</Characters>
  <Lines>4</Lines>
  <Paragraphs>1</Paragraphs>
  <TotalTime>6</TotalTime>
  <ScaleCrop>false</ScaleCrop>
  <LinksUpToDate>false</LinksUpToDate>
  <CharactersWithSpaces>611</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2021-09-16T00:41:00Z</dcterms:created>
  <dc:creator>LZZ</dc:creator>
  <cp:lastModifiedBy>吕小军（中科院理化所）</cp:lastModifiedBy>
  <dcterms:modified xsi:type="dcterms:W3CDTF">2025-11-10T06:24:00Z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353E95F3D9EB409795B8018DA96978E0</vt:lpwstr>
  </property>
</Properties>
</file>