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5D21" w14:textId="0EA5F1EA" w:rsidR="003135B6" w:rsidRDefault="003135B6" w:rsidP="003135B6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董福贵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974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工学硕士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管理学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博士。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2010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月至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2011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月在英国曼彻斯特大学电力系进行访问研究。现为华北电力大学经济与管理学院教授、博士生导师，信息管理教研室主任。</w:t>
      </w:r>
    </w:p>
    <w:p w14:paraId="316DAB02" w14:textId="348FACD9" w:rsidR="003135B6" w:rsidRDefault="003135B6" w:rsidP="003135B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主要从事能源管理理论与方法、信息管理及决策支持、电力市场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理论及应用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等领域的研究和教学工作。主持国家社会科学基金面上项目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项、主持教育部人文社科基金项目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，主持北京市社科基金项目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主持中央高校基本科研业务费专项课题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项；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主持电网公司、发电集团及其他单位委托项目</w:t>
      </w:r>
      <w:r>
        <w:rPr>
          <w:rFonts w:ascii="Times New Roman" w:eastAsia="楷体_GB2312" w:hAnsi="Times New Roman" w:cs="Times New Roman"/>
          <w:sz w:val="28"/>
          <w:szCs w:val="28"/>
        </w:rPr>
        <w:t>22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项。出版专著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部，主编教材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0742BE">
        <w:rPr>
          <w:rFonts w:ascii="Times New Roman" w:eastAsia="楷体_GB2312" w:hAnsi="Times New Roman" w:cs="Times New Roman" w:hint="eastAsia"/>
          <w:sz w:val="28"/>
          <w:szCs w:val="28"/>
        </w:rPr>
        <w:t>部。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发表论文</w:t>
      </w:r>
      <w:r w:rsidR="00756BA6">
        <w:rPr>
          <w:rFonts w:ascii="Times New Roman" w:eastAsia="楷体_GB2312" w:hAnsi="Times New Roman" w:cs="Times New Roman"/>
          <w:sz w:val="28"/>
          <w:szCs w:val="28"/>
        </w:rPr>
        <w:t>5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余篇，其中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</w:t>
      </w:r>
      <w:r>
        <w:rPr>
          <w:rFonts w:ascii="Times New Roman" w:eastAsia="楷体_GB2312" w:hAnsi="Times New Roman" w:cs="Times New Roman"/>
          <w:sz w:val="28"/>
          <w:szCs w:val="28"/>
        </w:rPr>
        <w:t>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 w:rsidR="00756BA6">
        <w:rPr>
          <w:rFonts w:ascii="Times New Roman" w:eastAsia="楷体_GB2312" w:hAnsi="Times New Roman" w:cs="Times New Roman"/>
          <w:sz w:val="28"/>
          <w:szCs w:val="28"/>
        </w:rPr>
        <w:t>23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篇，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E</w:t>
      </w:r>
      <w:r>
        <w:rPr>
          <w:rFonts w:ascii="Times New Roman" w:eastAsia="楷体_GB2312" w:hAnsi="Times New Roman" w:cs="Times New Roman"/>
          <w:sz w:val="28"/>
          <w:szCs w:val="28"/>
        </w:rPr>
        <w:t>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篇，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C</w:t>
      </w:r>
      <w:r>
        <w:rPr>
          <w:rFonts w:ascii="Times New Roman" w:eastAsia="楷体_GB2312" w:hAnsi="Times New Roman" w:cs="Times New Roman"/>
          <w:sz w:val="28"/>
          <w:szCs w:val="28"/>
        </w:rPr>
        <w:t>SSCI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篇。</w:t>
      </w:r>
    </w:p>
    <w:p w14:paraId="57463468" w14:textId="77777777" w:rsidR="003135B6" w:rsidRDefault="003135B6" w:rsidP="003135B6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3B555AF7" w14:textId="77777777" w:rsidR="003135B6" w:rsidRDefault="003135B6" w:rsidP="003135B6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</w:t>
      </w:r>
      <w:r>
        <w:rPr>
          <w:rFonts w:eastAsia="楷体_GB2312"/>
          <w:sz w:val="28"/>
          <w:szCs w:val="28"/>
        </w:rPr>
        <w:t>10-</w:t>
      </w:r>
      <w:r>
        <w:rPr>
          <w:rFonts w:eastAsia="楷体_GB2312" w:hint="eastAsia"/>
          <w:sz w:val="28"/>
          <w:szCs w:val="28"/>
        </w:rPr>
        <w:t>6</w:t>
      </w:r>
      <w:r>
        <w:rPr>
          <w:rFonts w:eastAsia="楷体_GB2312"/>
          <w:sz w:val="28"/>
          <w:szCs w:val="28"/>
        </w:rPr>
        <w:t>1773094/13501028319</w:t>
      </w:r>
    </w:p>
    <w:p w14:paraId="548F7FC2" w14:textId="77777777" w:rsidR="003135B6" w:rsidRPr="00756BA6" w:rsidRDefault="003135B6" w:rsidP="003135B6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40"/>
          <w:szCs w:val="40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6" w:history="1">
        <w:r w:rsidRPr="00756BA6">
          <w:rPr>
            <w:rStyle w:val="a8"/>
            <w:rFonts w:hAnsi="楷体"/>
            <w:b/>
            <w:sz w:val="28"/>
            <w:szCs w:val="24"/>
          </w:rPr>
          <w:t>dfg@ncepu.edu.cn</w:t>
        </w:r>
      </w:hyperlink>
    </w:p>
    <w:p w14:paraId="63D3B1E4" w14:textId="77777777" w:rsidR="003135B6" w:rsidRPr="003135B6" w:rsidRDefault="003135B6">
      <w:pPr>
        <w:spacing w:line="360" w:lineRule="auto"/>
        <w:ind w:firstLineChars="200" w:firstLine="562"/>
        <w:rPr>
          <w:rFonts w:eastAsia="楷体_GB2312" w:hAnsi="楷体"/>
          <w:b/>
          <w:color w:val="0000FF"/>
          <w:sz w:val="28"/>
          <w:szCs w:val="28"/>
        </w:rPr>
      </w:pPr>
    </w:p>
    <w:p w14:paraId="70D3E322" w14:textId="77777777" w:rsidR="00D67178" w:rsidRDefault="00D67178"/>
    <w:sectPr w:rsidR="00D6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75C4" w14:textId="77777777" w:rsidR="00D101EE" w:rsidRDefault="00D101EE">
      <w:pPr>
        <w:spacing w:line="240" w:lineRule="auto"/>
      </w:pPr>
      <w:r>
        <w:separator/>
      </w:r>
    </w:p>
  </w:endnote>
  <w:endnote w:type="continuationSeparator" w:id="0">
    <w:p w14:paraId="5E979488" w14:textId="77777777" w:rsidR="00D101EE" w:rsidRDefault="00D10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F5F1" w14:textId="77777777" w:rsidR="00D101EE" w:rsidRDefault="00D101EE">
      <w:r>
        <w:separator/>
      </w:r>
    </w:p>
  </w:footnote>
  <w:footnote w:type="continuationSeparator" w:id="0">
    <w:p w14:paraId="1D9164A3" w14:textId="77777777" w:rsidR="00D101EE" w:rsidRDefault="00D10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xNjYzNzBmYjViMzE5MmI0YWMzNDQ1MTE3YjIzNzcifQ=="/>
  </w:docVars>
  <w:rsids>
    <w:rsidRoot w:val="33B709C3"/>
    <w:rsid w:val="00160BAC"/>
    <w:rsid w:val="003135B6"/>
    <w:rsid w:val="006B0E70"/>
    <w:rsid w:val="00705657"/>
    <w:rsid w:val="0071226E"/>
    <w:rsid w:val="00756BA6"/>
    <w:rsid w:val="00776F7E"/>
    <w:rsid w:val="00C86E73"/>
    <w:rsid w:val="00D101EE"/>
    <w:rsid w:val="00D67178"/>
    <w:rsid w:val="00EC2A6A"/>
    <w:rsid w:val="33B709C3"/>
    <w:rsid w:val="5E1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1BCA"/>
  <w15:docId w15:val="{C0015E68-0C97-4AEA-8B45-5B0AD44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webuser</cp:lastModifiedBy>
  <cp:revision>4</cp:revision>
  <dcterms:created xsi:type="dcterms:W3CDTF">2020-09-10T00:51:00Z</dcterms:created>
  <dcterms:modified xsi:type="dcterms:W3CDTF">2023-10-11T10:04:00Z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0FC62131289E4E24AAA2C80A89F458B9_13</vt:lpwstr>
  </property>
</Properties>
</file>