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F914" w14:textId="240C8667" w:rsidR="005A5E0E" w:rsidRPr="0074515D" w:rsidRDefault="00CE2D0E" w:rsidP="0074515D">
      <w:pPr>
        <w:pStyle w:val="a7"/>
        <w:spacing w:before="0" w:beforeAutospacing="0" w:after="0" w:afterAutospacing="0" w:line="360" w:lineRule="auto"/>
        <w:ind w:firstLineChars="200" w:firstLine="422"/>
        <w:jc w:val="both"/>
        <w:rPr>
          <w:rFonts w:ascii="微软雅黑" w:eastAsia="微软雅黑" w:hAnsi="微软雅黑" w:cs="Times New Roman" w:hint="eastAsia"/>
          <w:color w:val="333333"/>
          <w:sz w:val="21"/>
          <w:szCs w:val="21"/>
        </w:rPr>
      </w:pPr>
      <w:r w:rsidRPr="0074515D">
        <w:rPr>
          <w:rFonts w:ascii="Times New Roman" w:eastAsia="楷体_GB2312" w:hAnsi="楷体" w:cs="Times New Roman" w:hint="eastAsia"/>
          <w:b/>
          <w:color w:val="0000FF"/>
          <w:kern w:val="2"/>
          <w:sz w:val="21"/>
          <w:szCs w:val="21"/>
        </w:rPr>
        <w:t>侯静</w:t>
      </w:r>
      <w:r w:rsidR="00331B4B" w:rsidRPr="0074515D">
        <w:rPr>
          <w:rFonts w:ascii="Times New Roman" w:eastAsia="楷体_GB2312" w:hAnsi="Times New Roman" w:cs="Times New Roman"/>
          <w:sz w:val="21"/>
          <w:szCs w:val="21"/>
        </w:rPr>
        <w:t>，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女</w:t>
      </w:r>
      <w:r w:rsidR="00331B4B" w:rsidRPr="0074515D">
        <w:rPr>
          <w:rFonts w:ascii="Times New Roman" w:eastAsia="楷体_GB2312" w:hAnsi="Times New Roman" w:cs="Times New Roman"/>
          <w:sz w:val="21"/>
          <w:szCs w:val="21"/>
        </w:rPr>
        <w:t>，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汉族</w:t>
      </w:r>
      <w:r w:rsidR="00C97838" w:rsidRPr="0074515D">
        <w:rPr>
          <w:rFonts w:ascii="Times New Roman" w:eastAsia="楷体_GB2312" w:hAnsi="Times New Roman" w:cs="Times New Roman" w:hint="eastAsia"/>
          <w:sz w:val="21"/>
          <w:szCs w:val="21"/>
        </w:rPr>
        <w:t>，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教授，博士生导师，剑桥大学访问学者。主要从事环境毒理学与健康风险评估研究。以第一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/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唯一通讯作者在《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Environmental Science &amp; Technology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》等环境科学与工程领域期刊发表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SCI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论文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30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余篇（其中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3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篇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ES&amp;T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，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5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篇高被引论文，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1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篇获评杰出出版物奖），个人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H-index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为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25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。主持国家自然科学基金等科研项目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15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项，出版学术专著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3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部，参与制定国家生态环境标准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1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项，获授权国家发明专利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1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项，荣获中国环境科学学会“新污染物治理青年创新奖”。现任中国毒理学会环境与生态毒理学专业委员会委员、中国环境科学学会生态环境修复专业委员会委员，担任《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Toxics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》期刊客座编辑，受邀担任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CCTV-10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《科学动物园》科普栏目主讲嘉宾。</w:t>
      </w:r>
    </w:p>
    <w:p w14:paraId="0A620EA0" w14:textId="77777777" w:rsidR="005A5E0E" w:rsidRPr="0074515D" w:rsidRDefault="005A5E0E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/>
          <w:bCs/>
          <w:sz w:val="21"/>
          <w:szCs w:val="21"/>
        </w:rPr>
      </w:pP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主要科研项目：</w:t>
      </w:r>
    </w:p>
    <w:p w14:paraId="75E55A07" w14:textId="3BB50062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bookmarkStart w:id="0" w:name="_Hlk198211521"/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国家自然科学基金面上项目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：微塑料对典型疏水性有机污染物在斑马鱼体内毒性效应的影响机制</w:t>
      </w:r>
      <w:bookmarkStart w:id="1" w:name="OLE_LINK9"/>
      <w:r w:rsidR="00347D55">
        <w:rPr>
          <w:rFonts w:ascii="Times New Roman" w:eastAsia="楷体_GB2312" w:hAnsi="Times New Roman" w:cs="Times New Roman" w:hint="eastAsia"/>
          <w:sz w:val="21"/>
          <w:szCs w:val="21"/>
        </w:rPr>
        <w:t xml:space="preserve"> (</w:t>
      </w:r>
      <w:bookmarkEnd w:id="1"/>
      <w:r w:rsidRPr="0074515D">
        <w:rPr>
          <w:rFonts w:ascii="Times New Roman" w:eastAsia="楷体_GB2312" w:hAnsi="Times New Roman" w:cs="Times New Roman"/>
          <w:sz w:val="21"/>
          <w:szCs w:val="21"/>
        </w:rPr>
        <w:t>2023-2026</w:t>
      </w:r>
      <w:bookmarkStart w:id="2" w:name="OLE_LINK10"/>
      <w:r w:rsidR="00347D55">
        <w:rPr>
          <w:rFonts w:ascii="Times New Roman" w:eastAsia="楷体_GB2312" w:hAnsi="Times New Roman" w:cs="Times New Roman" w:hint="eastAsia"/>
          <w:sz w:val="21"/>
          <w:szCs w:val="21"/>
        </w:rPr>
        <w:t>)</w:t>
      </w:r>
      <w:bookmarkEnd w:id="2"/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6D83E4A5" w14:textId="6D7E7394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国家自然科学基金青年项目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：纳米银对大型蚤的多世代毒性效应及其致毒机理研究</w:t>
      </w:r>
      <w:r w:rsidR="00347D55">
        <w:rPr>
          <w:rFonts w:ascii="Times New Roman" w:eastAsia="楷体_GB2312" w:hAnsi="Times New Roman" w:cs="Times New Roman" w:hint="eastAsia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2016-2019</w:t>
      </w:r>
      <w:r w:rsidR="00347D55">
        <w:rPr>
          <w:rFonts w:ascii="Times New Roman" w:eastAsia="楷体_GB2312" w:hAnsi="Times New Roman" w:cs="Times New Roman" w:hint="eastAsia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47E692EC" w14:textId="19D8E70C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国家环境保护近岸海域生态环境重点实验室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：不同粒径微塑料对海洋青鳉的毒性效应研究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2021-2022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58559127" w14:textId="1FF7D5A2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bookmarkStart w:id="3" w:name="OLE_LINK7"/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中国科学院国家重点实验室</w:t>
      </w:r>
      <w:bookmarkEnd w:id="3"/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：浮游植物样品采集、整理与分类鉴定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2021-2021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0E65B206" w14:textId="4CE05DAA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交通运输部天津水运工程科学研究所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：长江航道典型河流湿地底栖生物检测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2020-2020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34B44CC2" w14:textId="77BB6EBD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中央高校基本科研项目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：核电站废水中核素对微生物的毒性作用机制研究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2019-2021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246AB11E" w14:textId="41C1CA13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中国科学院国家重点实验室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：水质污染驱动潮白河浮游动物群落分布的机制研究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2017-2019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，主持；</w:t>
      </w:r>
    </w:p>
    <w:p w14:paraId="02DA3E10" w14:textId="05CCEDC2" w:rsidR="0074515D" w:rsidRPr="0074515D" w:rsidRDefault="0074515D" w:rsidP="0074515D">
      <w:pPr>
        <w:pStyle w:val="a7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347D55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中央高校重点科研项目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：雾霾与光化学烟雾演变特征成因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(</w:t>
      </w:r>
      <w:r w:rsidRPr="0074515D">
        <w:rPr>
          <w:rFonts w:ascii="Times New Roman" w:eastAsia="楷体_GB2312" w:hAnsi="Times New Roman" w:cs="Times New Roman"/>
          <w:sz w:val="21"/>
          <w:szCs w:val="21"/>
        </w:rPr>
        <w:t>2016-2018</w:t>
      </w:r>
      <w:r w:rsidR="00347D55" w:rsidRPr="00347D55">
        <w:rPr>
          <w:rFonts w:ascii="Times New Roman" w:eastAsia="楷体_GB2312" w:hAnsi="Times New Roman" w:cs="Times New Roman"/>
          <w:sz w:val="21"/>
          <w:szCs w:val="21"/>
        </w:rPr>
        <w:t>)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，主持。</w:t>
      </w:r>
      <w:bookmarkEnd w:id="0"/>
    </w:p>
    <w:p w14:paraId="03311DDF" w14:textId="2D6E7DBB" w:rsidR="005A5E0E" w:rsidRPr="0074515D" w:rsidRDefault="005A5E0E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/>
          <w:bCs/>
          <w:sz w:val="21"/>
          <w:szCs w:val="21"/>
        </w:rPr>
      </w:pP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代表性研究成果：</w:t>
      </w:r>
    </w:p>
    <w:p w14:paraId="0B5DCBF8" w14:textId="77777777" w:rsidR="0074515D" w:rsidRPr="0074515D" w:rsidRDefault="0074515D" w:rsidP="007451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b/>
          <w:bCs/>
          <w:kern w:val="0"/>
          <w:szCs w:val="21"/>
        </w:rPr>
      </w:pPr>
      <w:bookmarkStart w:id="4" w:name="_Hlk198211890"/>
      <w:r w:rsidRPr="0074515D">
        <w:rPr>
          <w:b/>
          <w:bCs/>
          <w:szCs w:val="21"/>
        </w:rPr>
        <w:t>Jing Hou</w:t>
      </w:r>
      <w:r w:rsidRPr="0074515D">
        <w:rPr>
          <w:szCs w:val="21"/>
        </w:rPr>
        <w:t>, Haiqiang Liu, Luyao Wang, et al. Molecular Toxicity of Metal Oxide Nanoparticles in </w:t>
      </w:r>
      <w:r w:rsidRPr="0074515D">
        <w:rPr>
          <w:i/>
          <w:iCs/>
          <w:szCs w:val="21"/>
        </w:rPr>
        <w:t>Danio reri</w:t>
      </w:r>
      <w:r w:rsidRPr="0074515D">
        <w:rPr>
          <w:szCs w:val="21"/>
        </w:rPr>
        <w:t>o, Environmental Science &amp; Technology, 2018, 52(14): 7996-8004</w:t>
      </w:r>
      <w:r w:rsidRPr="0074515D">
        <w:rPr>
          <w:b/>
          <w:bCs/>
          <w:szCs w:val="21"/>
        </w:rPr>
        <w:t xml:space="preserve"> (ESI</w:t>
      </w:r>
      <w:r w:rsidRPr="0074515D">
        <w:rPr>
          <w:rFonts w:hint="eastAsia"/>
          <w:b/>
          <w:bCs/>
          <w:szCs w:val="21"/>
        </w:rPr>
        <w:t>高被引论文</w:t>
      </w:r>
      <w:r w:rsidRPr="0074515D">
        <w:rPr>
          <w:b/>
          <w:bCs/>
          <w:szCs w:val="21"/>
        </w:rPr>
        <w:t>)</w:t>
      </w:r>
    </w:p>
    <w:p w14:paraId="286690F5" w14:textId="77777777" w:rsidR="0074515D" w:rsidRPr="0074515D" w:rsidRDefault="0074515D" w:rsidP="007451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b/>
          <w:bCs/>
          <w:szCs w:val="21"/>
        </w:rPr>
        <w:t>Jing Hou</w:t>
      </w:r>
      <w:r w:rsidRPr="0074515D">
        <w:rPr>
          <w:szCs w:val="21"/>
        </w:rPr>
        <w:t>, Yue Zhou, Chunjie Wang, et al. Toxic Effects and Molecular Mechanism of Different Types of Silver Nanoparticles to the Aquatic Crustacean</w:t>
      </w:r>
      <w:r w:rsidRPr="0074515D">
        <w:rPr>
          <w:i/>
          <w:szCs w:val="21"/>
        </w:rPr>
        <w:t xml:space="preserve"> Daphnia magna</w:t>
      </w:r>
      <w:r w:rsidRPr="0074515D">
        <w:rPr>
          <w:szCs w:val="21"/>
        </w:rPr>
        <w:t>, Environmental Science &amp; Technology, 2017, 51(21): 12868-12878</w:t>
      </w:r>
    </w:p>
    <w:p w14:paraId="01D3D2C3" w14:textId="77777777" w:rsidR="0074515D" w:rsidRDefault="0074515D" w:rsidP="0074515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b/>
          <w:bCs/>
          <w:szCs w:val="21"/>
        </w:rPr>
        <w:lastRenderedPageBreak/>
        <w:t>Jing Hou</w:t>
      </w:r>
      <w:r w:rsidRPr="0074515D">
        <w:rPr>
          <w:szCs w:val="21"/>
        </w:rPr>
        <w:t>, Xinhui Liu, Juan Wang, et al. Microarray-Based Analysis of Gene Expression in Lycopersicon esculentum Seedling Roots in Response to Cadmium, Chromium, Mercury, and Lead, Environmental Science &amp; Technology, 2015, 49(3): 1834-1841</w:t>
      </w:r>
    </w:p>
    <w:p w14:paraId="0CAD7F8D" w14:textId="77777777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rFonts w:hint="eastAsia"/>
          <w:szCs w:val="21"/>
        </w:rPr>
      </w:pPr>
      <w:r w:rsidRPr="0074515D">
        <w:rPr>
          <w:szCs w:val="21"/>
        </w:rPr>
        <w:t xml:space="preserve">Yuqiong Sun, Yanli Xu, Haodi Wu,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A Critical Review on BDE-209: Source, Distribution, Influencing Factors, Toxicity, and Degradation. Environment International, 2024, 183:108410.</w:t>
      </w:r>
    </w:p>
    <w:p w14:paraId="2E9E5EF4" w14:textId="475F855E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Xinao Li, Yuanyuan Zhao, Qikun Pu, Wei He, Hao Yang,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, Yu Li. Microplastics in Cultivated Soil Environment: Construction of Toxicity Grading Evaluation System, Development of Priority Control Checklist, and Toxicity Mechanism Analysis. Journal of Hazardous Materials, 2023, 459: 132046.</w:t>
      </w:r>
    </w:p>
    <w:p w14:paraId="28A0CC1E" w14:textId="77777777" w:rsidR="00C369D5" w:rsidRPr="0074515D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Botian Xiao, Qikun Pu, Gaolei Ding, Zhonghe Wang, Yu Li,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Synergistic effect of horizontal transfer of antibiotic resistance genes between bacteria exposed to microplastics and per/polyfluoroalkyl substances: An explanation from theoretical methods. Journal of Hazardous Materials, 2025, 492: 138208</w:t>
      </w:r>
    </w:p>
    <w:p w14:paraId="3BC36FCB" w14:textId="77777777" w:rsidR="00C369D5" w:rsidRPr="0074515D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bookmarkStart w:id="5" w:name="_Hlk210112687"/>
      <w:r w:rsidRPr="0074515D">
        <w:rPr>
          <w:szCs w:val="21"/>
        </w:rPr>
        <w:t>Mengmeng Zhang,</w:t>
      </w:r>
      <w:r w:rsidRPr="0074515D">
        <w:rPr>
          <w:rFonts w:ascii="Times New Roman Bold" w:hAnsi="Times New Roman Bold" w:cs="Times New Roman Bold"/>
          <w:b/>
          <w:bCs/>
          <w:szCs w:val="21"/>
        </w:rPr>
        <w:t xml:space="preserve"> Jing Hou</w:t>
      </w:r>
      <w:r w:rsidRPr="0074515D">
        <w:rPr>
          <w:b/>
          <w:bCs/>
          <w:szCs w:val="21"/>
        </w:rPr>
        <w:t>*</w:t>
      </w:r>
      <w:r w:rsidRPr="0074515D">
        <w:rPr>
          <w:szCs w:val="21"/>
        </w:rPr>
        <w:t>. Phthalate Contamination in Food: Occurrence, Health Risks, Biomarkers for Detection, and Mitigation Strategies to Enhance Food Safety. Journal of Agricultural and Food Chemistry, 2025, 73(22): 13178-13194.</w:t>
      </w:r>
    </w:p>
    <w:p w14:paraId="53A490DE" w14:textId="77777777" w:rsidR="00C369D5" w:rsidRPr="0074515D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bookmarkStart w:id="6" w:name="OLE_LINK1"/>
      <w:bookmarkEnd w:id="5"/>
      <w:r w:rsidRPr="0074515D">
        <w:rPr>
          <w:szCs w:val="21"/>
        </w:rPr>
        <w:t xml:space="preserve">Yuanyuan Zhao, Mengmeng Zhang, Jiapeng Liu,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Influence of microplastics on bisphenol A and bisphenol AF toxicity in aquatic environments: Mechanistic insights for environmental risks. Journal of Hazardous Materials, 2025, 495: 138934.</w:t>
      </w:r>
    </w:p>
    <w:p w14:paraId="6B56717B" w14:textId="77777777" w:rsidR="00C369D5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bookmarkStart w:id="7" w:name="OLE_LINK3"/>
      <w:r w:rsidRPr="0074515D">
        <w:rPr>
          <w:szCs w:val="21"/>
        </w:rPr>
        <w:t xml:space="preserve">Yuanyuan Zhao, Siyi Zhang, Yu Liu, Shiguo Li*,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Polystyrene Modulation of Perfluorooctanoic Acid Toxicity in Zebrafish: Transcriptomic and Toxicological Insights. Journal of Hazardous Materials, 2025, 498: 139951.</w:t>
      </w:r>
      <w:bookmarkEnd w:id="6"/>
    </w:p>
    <w:p w14:paraId="0C796AFE" w14:textId="227C5A08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b/>
          <w:bCs/>
          <w:szCs w:val="21"/>
        </w:rPr>
        <w:t>Jing Hou</w:t>
      </w:r>
      <w:r w:rsidRPr="0074515D">
        <w:rPr>
          <w:szCs w:val="21"/>
        </w:rPr>
        <w:t xml:space="preserve">, Lili Bai, Yujia Xie, et al. Biomarker Discovery and Gene Expression Responses in </w:t>
      </w:r>
      <w:r w:rsidRPr="0074515D">
        <w:rPr>
          <w:i/>
          <w:iCs/>
          <w:szCs w:val="21"/>
        </w:rPr>
        <w:t>Lycopersicon esculentum</w:t>
      </w:r>
      <w:r w:rsidRPr="0074515D">
        <w:rPr>
          <w:szCs w:val="21"/>
        </w:rPr>
        <w:t> Root Exposed to Lead, Journal of Hazardous Materials, 2015, 299: 495-503</w:t>
      </w:r>
    </w:p>
    <w:p w14:paraId="226186C7" w14:textId="77777777" w:rsidR="00C369D5" w:rsidRPr="0074515D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>Haiqiang Liu, Xinxin Wang, Yazhou Wu, 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Toxicity Responses of Different Organs of Zebrafish (</w:t>
      </w:r>
      <w:r w:rsidRPr="0074515D">
        <w:rPr>
          <w:i/>
          <w:iCs/>
          <w:szCs w:val="21"/>
        </w:rPr>
        <w:t>Danio rerio</w:t>
      </w:r>
      <w:r w:rsidRPr="0074515D">
        <w:rPr>
          <w:szCs w:val="21"/>
        </w:rPr>
        <w:t>) to Silver Nanoparticles with Different Particle Sizes and Surface Coatings, Environmental Pollution, 2019, 246: 414-422.</w:t>
      </w:r>
      <w:r w:rsidRPr="0074515D">
        <w:rPr>
          <w:b/>
          <w:bCs/>
          <w:szCs w:val="21"/>
        </w:rPr>
        <w:t xml:space="preserve"> (ESI</w:t>
      </w:r>
      <w:r w:rsidRPr="0074515D">
        <w:rPr>
          <w:rFonts w:hint="eastAsia"/>
          <w:b/>
          <w:bCs/>
          <w:szCs w:val="21"/>
        </w:rPr>
        <w:t>高被引论文</w:t>
      </w:r>
      <w:r w:rsidRPr="0074515D">
        <w:rPr>
          <w:b/>
          <w:bCs/>
          <w:szCs w:val="21"/>
        </w:rPr>
        <w:t>)</w:t>
      </w:r>
    </w:p>
    <w:p w14:paraId="7265F1D8" w14:textId="66F4F6E0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rFonts w:hint="eastAsia"/>
          <w:szCs w:val="21"/>
        </w:rPr>
      </w:pPr>
      <w:r w:rsidRPr="0074515D">
        <w:rPr>
          <w:szCs w:val="21"/>
        </w:rPr>
        <w:t xml:space="preserve">Haodi Wu,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 xml:space="preserve">. A review of microplastic pollution in aquaculture: Sources, effects, </w:t>
      </w:r>
      <w:r w:rsidRPr="0074515D">
        <w:rPr>
          <w:szCs w:val="21"/>
        </w:rPr>
        <w:lastRenderedPageBreak/>
        <w:t>removal strategies and prospects. Ecotoxicology and Environmental Safety, 2023, 252: 114567.</w:t>
      </w:r>
      <w:r w:rsidRPr="0074515D">
        <w:rPr>
          <w:b/>
          <w:bCs/>
          <w:szCs w:val="21"/>
        </w:rPr>
        <w:t xml:space="preserve"> (ESI</w:t>
      </w:r>
      <w:r w:rsidRPr="0074515D">
        <w:rPr>
          <w:rFonts w:hint="eastAsia"/>
          <w:b/>
          <w:bCs/>
          <w:szCs w:val="21"/>
        </w:rPr>
        <w:t>高被引论文</w:t>
      </w:r>
      <w:r w:rsidRPr="0074515D">
        <w:rPr>
          <w:b/>
          <w:bCs/>
          <w:szCs w:val="21"/>
        </w:rPr>
        <w:t>)</w:t>
      </w:r>
    </w:p>
    <w:p w14:paraId="1F17F9DD" w14:textId="7BC2DF23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Jianing Xing, Siyi Zhang, Miaolian Zhang,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 xml:space="preserve">. A critical review of presence, removal and potential impacts of endocrine disruptors bisphenol A, </w:t>
      </w:r>
      <w:bookmarkStart w:id="8" w:name="_Hlk132370810"/>
      <w:r w:rsidRPr="0074515D">
        <w:rPr>
          <w:szCs w:val="21"/>
        </w:rPr>
        <w:t xml:space="preserve">Comparative Biochemistry and Physiology, Part C: Toxicology &amp; Pharmacology, 2022, </w:t>
      </w:r>
      <w:r w:rsidRPr="00C369D5">
        <w:rPr>
          <w:szCs w:val="21"/>
        </w:rPr>
        <w:t>254: 109275</w:t>
      </w:r>
      <w:bookmarkEnd w:id="8"/>
      <w:r w:rsidRPr="0074515D">
        <w:rPr>
          <w:szCs w:val="21"/>
        </w:rPr>
        <w:t xml:space="preserve">. </w:t>
      </w:r>
      <w:r w:rsidRPr="0074515D">
        <w:rPr>
          <w:b/>
          <w:bCs/>
          <w:szCs w:val="21"/>
        </w:rPr>
        <w:t>(ESI</w:t>
      </w:r>
      <w:r w:rsidRPr="0074515D">
        <w:rPr>
          <w:rFonts w:hint="eastAsia"/>
          <w:b/>
          <w:bCs/>
          <w:szCs w:val="21"/>
        </w:rPr>
        <w:t>高被引论文</w:t>
      </w:r>
      <w:r w:rsidRPr="0074515D">
        <w:rPr>
          <w:b/>
          <w:bCs/>
          <w:szCs w:val="21"/>
        </w:rPr>
        <w:t>)</w:t>
      </w:r>
    </w:p>
    <w:p w14:paraId="7A9A4D3D" w14:textId="467498F0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rFonts w:hint="eastAsia"/>
          <w:szCs w:val="21"/>
        </w:rPr>
      </w:pPr>
      <w:r w:rsidRPr="0074515D">
        <w:rPr>
          <w:b/>
          <w:bCs/>
          <w:szCs w:val="21"/>
        </w:rPr>
        <w:t>Jing Hou</w:t>
      </w:r>
      <w:r w:rsidRPr="0074515D">
        <w:rPr>
          <w:szCs w:val="21"/>
        </w:rPr>
        <w:t xml:space="preserve">, Luyao Wang, Chunjie Wang, et al. Toxicity and Mechanisms of Action of Titanium Dioxide Nanoparticles in Living Organisms, Journal of Environmental Sciences, 2019, 75: 40-53. </w:t>
      </w:r>
      <w:r w:rsidRPr="0074515D">
        <w:rPr>
          <w:b/>
          <w:bCs/>
          <w:szCs w:val="21"/>
        </w:rPr>
        <w:t>(ESI</w:t>
      </w:r>
      <w:r w:rsidRPr="0074515D">
        <w:rPr>
          <w:rFonts w:hint="eastAsia"/>
          <w:b/>
          <w:bCs/>
          <w:szCs w:val="21"/>
        </w:rPr>
        <w:t>高被引论文，杰出出版物奖</w:t>
      </w:r>
      <w:r w:rsidRPr="0074515D">
        <w:rPr>
          <w:b/>
          <w:bCs/>
          <w:szCs w:val="21"/>
        </w:rPr>
        <w:t>)</w:t>
      </w:r>
    </w:p>
    <w:bookmarkEnd w:id="7"/>
    <w:p w14:paraId="480160FA" w14:textId="17B9A01B" w:rsidR="00C369D5" w:rsidRDefault="00C369D5" w:rsidP="00C369D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Yanli Xu, Qi Zhou, Jian Luan,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Recoverability of zebrafish from decabromodiphenyl ether exposure: The persisted interference with extracellular matrix production and collagen synthesis and the enhancement of arrhythmias. Science of the Total Environment, 2024, 954, 176349.</w:t>
      </w:r>
    </w:p>
    <w:p w14:paraId="2D4D410E" w14:textId="77777777" w:rsid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Yanli Xu, Yuqiong Sun, Ming Lei,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Phthalates contamination in sediments: A review of sources, influencing factors, benthic toxicity, and removal strategies. Environmental Pollution, 2024, 344:123389.</w:t>
      </w:r>
    </w:p>
    <w:p w14:paraId="525338C7" w14:textId="188B941F" w:rsid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szCs w:val="21"/>
        </w:rPr>
        <w:t xml:space="preserve">Jinbing Dai, Haiyue Jing, Shiguo Li*, </w:t>
      </w:r>
      <w:r w:rsidRPr="0074515D">
        <w:rPr>
          <w:b/>
          <w:bCs/>
          <w:szCs w:val="21"/>
        </w:rPr>
        <w:t>Jing Hou*</w:t>
      </w:r>
      <w:r w:rsidRPr="0074515D">
        <w:rPr>
          <w:szCs w:val="21"/>
        </w:rPr>
        <w:t>. Responses of zebrafish to phthalate exposure and recovery: Insights into transcriptome-based molecular mechanisms. Environmental Pollution, 2025, 386: 127272.</w:t>
      </w:r>
    </w:p>
    <w:p w14:paraId="4A476595" w14:textId="62D441A2" w:rsidR="00347D55" w:rsidRPr="00347D55" w:rsidRDefault="00347D55" w:rsidP="00347D5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62"/>
        <w:rPr>
          <w:szCs w:val="21"/>
        </w:rPr>
      </w:pPr>
      <w:r w:rsidRPr="0074515D">
        <w:rPr>
          <w:b/>
          <w:bCs/>
          <w:szCs w:val="21"/>
        </w:rPr>
        <w:t>Jing Hou</w:t>
      </w:r>
      <w:r w:rsidRPr="0074515D">
        <w:rPr>
          <w:szCs w:val="21"/>
        </w:rPr>
        <w:t>, Xiangxue Wang, Tasawar Hayat, et al. Ecotoxicological Effects and Mechanism of CuO Nanoparticles to Individual Organisms, Environmental Pollution, 2017, 221: 209-217</w:t>
      </w:r>
    </w:p>
    <w:bookmarkEnd w:id="4"/>
    <w:p w14:paraId="0C153031" w14:textId="77777777" w:rsidR="00D526F6" w:rsidRPr="0074515D" w:rsidRDefault="00331B4B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/>
          <w:bCs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主要</w:t>
      </w: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研究方向</w:t>
      </w:r>
      <w:r w:rsidR="00657F51" w:rsidRPr="0074515D">
        <w:rPr>
          <w:rFonts w:ascii="Times New Roman" w:eastAsia="楷体_GB2312" w:hAnsi="Times New Roman" w:cs="Times New Roman" w:hint="eastAsia"/>
          <w:b/>
          <w:bCs/>
          <w:sz w:val="21"/>
          <w:szCs w:val="21"/>
        </w:rPr>
        <w:t>：</w:t>
      </w:r>
    </w:p>
    <w:p w14:paraId="69ED95B6" w14:textId="65F47997" w:rsidR="00657F51" w:rsidRPr="0074515D" w:rsidRDefault="00651DC7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环境毒理与健康风险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、</w:t>
      </w:r>
      <w:r w:rsidR="00D526F6" w:rsidRPr="0074515D">
        <w:rPr>
          <w:rFonts w:ascii="Times New Roman" w:eastAsia="楷体_GB2312" w:hAnsi="Times New Roman" w:cs="Times New Roman" w:hint="eastAsia"/>
          <w:sz w:val="21"/>
          <w:szCs w:val="21"/>
        </w:rPr>
        <w:t>环境化学与生态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污染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、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水污染控制</w:t>
      </w:r>
      <w:r w:rsidR="0074515D" w:rsidRPr="0074515D">
        <w:rPr>
          <w:rFonts w:ascii="Times New Roman" w:eastAsia="楷体_GB2312" w:hAnsi="Times New Roman" w:cs="Times New Roman" w:hint="eastAsia"/>
          <w:sz w:val="21"/>
          <w:szCs w:val="21"/>
        </w:rPr>
        <w:t>与</w:t>
      </w:r>
      <w:r w:rsidRPr="0074515D">
        <w:rPr>
          <w:rFonts w:ascii="Times New Roman" w:eastAsia="楷体_GB2312" w:hAnsi="Times New Roman" w:cs="Times New Roman" w:hint="eastAsia"/>
          <w:sz w:val="21"/>
          <w:szCs w:val="21"/>
        </w:rPr>
        <w:t>风险评估</w:t>
      </w:r>
    </w:p>
    <w:p w14:paraId="21B8C969" w14:textId="5B521372" w:rsidR="00115D85" w:rsidRPr="0074515D" w:rsidRDefault="00331B4B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联系电话：</w:t>
      </w:r>
      <w:r w:rsidR="00CE2D0E" w:rsidRPr="0074515D">
        <w:rPr>
          <w:rFonts w:ascii="Times New Roman" w:eastAsia="楷体_GB2312" w:hAnsi="Times New Roman" w:cs="Times New Roman"/>
          <w:sz w:val="21"/>
          <w:szCs w:val="21"/>
        </w:rPr>
        <w:t>13581865755</w:t>
      </w:r>
    </w:p>
    <w:p w14:paraId="0CD8D240" w14:textId="3E1F2DA6" w:rsidR="00115D85" w:rsidRPr="0074515D" w:rsidRDefault="00331B4B" w:rsidP="0074515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sz w:val="21"/>
          <w:szCs w:val="21"/>
        </w:rPr>
      </w:pP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E-mail</w:t>
      </w:r>
      <w:r w:rsidRPr="0074515D">
        <w:rPr>
          <w:rFonts w:ascii="Times New Roman" w:eastAsia="楷体_GB2312" w:hAnsi="Times New Roman" w:cs="Times New Roman"/>
          <w:b/>
          <w:bCs/>
          <w:sz w:val="21"/>
          <w:szCs w:val="21"/>
        </w:rPr>
        <w:t>：</w:t>
      </w:r>
      <w:r w:rsidR="00CE2D0E" w:rsidRPr="0074515D">
        <w:rPr>
          <w:rFonts w:ascii="Times New Roman" w:eastAsia="楷体_GB2312" w:hAnsi="Times New Roman" w:cs="Times New Roman" w:hint="eastAsia"/>
          <w:sz w:val="21"/>
          <w:szCs w:val="21"/>
        </w:rPr>
        <w:t>houjing@ncepu.edu.cn</w:t>
      </w:r>
    </w:p>
    <w:sectPr w:rsidR="00115D85" w:rsidRPr="0074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D4DBE" w14:textId="77777777" w:rsidR="004E10DF" w:rsidRDefault="004E10DF">
      <w:pPr>
        <w:spacing w:line="240" w:lineRule="auto"/>
      </w:pPr>
      <w:r>
        <w:separator/>
      </w:r>
    </w:p>
  </w:endnote>
  <w:endnote w:type="continuationSeparator" w:id="0">
    <w:p w14:paraId="71A75010" w14:textId="77777777" w:rsidR="004E10DF" w:rsidRDefault="004E1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85658" w14:textId="77777777" w:rsidR="004E10DF" w:rsidRDefault="004E10DF">
      <w:r>
        <w:separator/>
      </w:r>
    </w:p>
  </w:footnote>
  <w:footnote w:type="continuationSeparator" w:id="0">
    <w:p w14:paraId="13C50149" w14:textId="77777777" w:rsidR="004E10DF" w:rsidRDefault="004E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96F"/>
    <w:multiLevelType w:val="hybridMultilevel"/>
    <w:tmpl w:val="0EB24580"/>
    <w:lvl w:ilvl="0" w:tplc="32DA56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976B88"/>
    <w:multiLevelType w:val="hybridMultilevel"/>
    <w:tmpl w:val="DAF6CEBC"/>
    <w:lvl w:ilvl="0" w:tplc="71600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F36909"/>
    <w:multiLevelType w:val="hybridMultilevel"/>
    <w:tmpl w:val="2F261E96"/>
    <w:lvl w:ilvl="0" w:tplc="28E408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90184148">
    <w:abstractNumId w:val="2"/>
  </w:num>
  <w:num w:numId="2" w16cid:durableId="1150943710">
    <w:abstractNumId w:val="1"/>
  </w:num>
  <w:num w:numId="3" w16cid:durableId="1985961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060363">
    <w:abstractNumId w:val="0"/>
  </w:num>
  <w:num w:numId="5" w16cid:durableId="2001881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15D85"/>
    <w:rsid w:val="0017578A"/>
    <w:rsid w:val="001B6D7A"/>
    <w:rsid w:val="0021400F"/>
    <w:rsid w:val="00315E5A"/>
    <w:rsid w:val="00331B4B"/>
    <w:rsid w:val="00340EFB"/>
    <w:rsid w:val="00347D55"/>
    <w:rsid w:val="00427181"/>
    <w:rsid w:val="00495026"/>
    <w:rsid w:val="004E10DF"/>
    <w:rsid w:val="005216A0"/>
    <w:rsid w:val="00522C07"/>
    <w:rsid w:val="005A5E0E"/>
    <w:rsid w:val="0060405A"/>
    <w:rsid w:val="00651DC7"/>
    <w:rsid w:val="00657F51"/>
    <w:rsid w:val="006C232B"/>
    <w:rsid w:val="006F3659"/>
    <w:rsid w:val="00742F25"/>
    <w:rsid w:val="0074515D"/>
    <w:rsid w:val="007E7783"/>
    <w:rsid w:val="007E7D90"/>
    <w:rsid w:val="00845531"/>
    <w:rsid w:val="0089799F"/>
    <w:rsid w:val="00A31D4E"/>
    <w:rsid w:val="00A72A0D"/>
    <w:rsid w:val="00C03EDB"/>
    <w:rsid w:val="00C369D5"/>
    <w:rsid w:val="00C538BA"/>
    <w:rsid w:val="00C65E63"/>
    <w:rsid w:val="00C97838"/>
    <w:rsid w:val="00CE2D0E"/>
    <w:rsid w:val="00CF7691"/>
    <w:rsid w:val="00D526F6"/>
    <w:rsid w:val="00DE0291"/>
    <w:rsid w:val="00DE3521"/>
    <w:rsid w:val="00DF65A3"/>
    <w:rsid w:val="00E70571"/>
    <w:rsid w:val="00E779E3"/>
    <w:rsid w:val="00F523B1"/>
    <w:rsid w:val="00FA1278"/>
    <w:rsid w:val="2C81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51D14"/>
  <w15:docId w15:val="{BAB801A7-DA23-4427-BA43-6526FAA9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Strong"/>
    <w:basedOn w:val="a0"/>
    <w:uiPriority w:val="22"/>
    <w:qFormat/>
    <w:rsid w:val="005A5E0E"/>
    <w:rPr>
      <w:b/>
      <w:bCs/>
    </w:rPr>
  </w:style>
  <w:style w:type="character" w:styleId="a9">
    <w:name w:val="Hyperlink"/>
    <w:basedOn w:val="a0"/>
    <w:uiPriority w:val="99"/>
    <w:unhideWhenUsed/>
    <w:rsid w:val="005A5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1126</Words>
  <Characters>3808</Characters>
  <Application>Microsoft Office Word</Application>
  <DocSecurity>0</DocSecurity>
  <Lines>77</Lines>
  <Paragraphs>56</Paragraphs>
  <ScaleCrop>false</ScaleCrop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yo ga</cp:lastModifiedBy>
  <cp:revision>32</cp:revision>
  <dcterms:created xsi:type="dcterms:W3CDTF">2022-09-02T02:24:00Z</dcterms:created>
  <dcterms:modified xsi:type="dcterms:W3CDTF">2025-11-11T11:13:00Z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88BE27208EE94BD8A5F9DCF9608598A7_13</vt:lpwstr>
  </property>
</Properties>
</file>