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EB1" w:rsidRDefault="007E4EB1" w:rsidP="009D0D0F">
      <w:pPr>
        <w:spacing w:beforeLines="50" w:before="156" w:line="300" w:lineRule="auto"/>
        <w:ind w:firstLineChars="200" w:firstLine="480"/>
        <w:rPr>
          <w:rFonts w:ascii="宋体" w:hAnsi="宋体" w:cs="宋体"/>
          <w:sz w:val="24"/>
        </w:rPr>
      </w:pPr>
      <w:bookmarkStart w:id="0" w:name="_GoBack"/>
      <w:bookmarkEnd w:id="0"/>
      <w:r w:rsidRPr="007E4EB1">
        <w:rPr>
          <w:rFonts w:ascii="宋体" w:hAnsi="宋体" w:cs="宋体" w:hint="eastAsia"/>
          <w:sz w:val="24"/>
        </w:rPr>
        <w:t>颜湘武，</w:t>
      </w:r>
      <w:r w:rsidR="003E06FD">
        <w:rPr>
          <w:rFonts w:ascii="宋体" w:hAnsi="宋体" w:cs="宋体" w:hint="eastAsia"/>
          <w:sz w:val="24"/>
        </w:rPr>
        <w:t>男</w:t>
      </w:r>
      <w:r w:rsidRPr="007E4EB1">
        <w:rPr>
          <w:rFonts w:ascii="宋体" w:hAnsi="宋体" w:cs="宋体" w:hint="eastAsia"/>
          <w:sz w:val="24"/>
        </w:rPr>
        <w:t>，</w:t>
      </w:r>
      <w:r w:rsidR="003E06FD">
        <w:rPr>
          <w:rFonts w:ascii="宋体" w:hAnsi="宋体" w:cs="宋体" w:hint="eastAsia"/>
          <w:sz w:val="24"/>
        </w:rPr>
        <w:t>1</w:t>
      </w:r>
      <w:r w:rsidR="003E06FD">
        <w:rPr>
          <w:rFonts w:ascii="宋体" w:hAnsi="宋体" w:cs="宋体"/>
          <w:sz w:val="24"/>
        </w:rPr>
        <w:t>965</w:t>
      </w:r>
      <w:r w:rsidR="003E06FD">
        <w:rPr>
          <w:rFonts w:ascii="宋体" w:hAnsi="宋体" w:cs="宋体" w:hint="eastAsia"/>
          <w:sz w:val="24"/>
        </w:rPr>
        <w:t>年3月</w:t>
      </w:r>
      <w:r w:rsidRPr="007E4EB1">
        <w:rPr>
          <w:rFonts w:ascii="宋体" w:hAnsi="宋体" w:cs="宋体" w:hint="eastAsia"/>
          <w:sz w:val="24"/>
        </w:rPr>
        <w:t>，</w:t>
      </w:r>
      <w:r w:rsidR="003E06FD">
        <w:rPr>
          <w:rFonts w:ascii="宋体" w:hAnsi="宋体" w:cs="宋体" w:hint="eastAsia"/>
          <w:sz w:val="24"/>
        </w:rPr>
        <w:t>汉族</w:t>
      </w:r>
      <w:r w:rsidRPr="007E4EB1">
        <w:rPr>
          <w:rFonts w:ascii="宋体" w:hAnsi="宋体" w:cs="宋体" w:hint="eastAsia"/>
          <w:sz w:val="24"/>
        </w:rPr>
        <w:t>，</w:t>
      </w:r>
      <w:r w:rsidRPr="007E4EB1">
        <w:rPr>
          <w:rFonts w:ascii="宋体" w:hAnsi="宋体" w:cs="宋体"/>
          <w:sz w:val="24"/>
        </w:rPr>
        <w:t>“分布式储能与微网”河北省重点</w:t>
      </w:r>
      <w:r w:rsidRPr="007E4EB1">
        <w:rPr>
          <w:rFonts w:ascii="宋体" w:hAnsi="宋体" w:cs="宋体" w:hint="eastAsia"/>
          <w:sz w:val="24"/>
        </w:rPr>
        <w:t>实验</w:t>
      </w:r>
      <w:r w:rsidRPr="007E4EB1">
        <w:rPr>
          <w:rFonts w:ascii="宋体" w:hAnsi="宋体" w:cs="宋体"/>
          <w:sz w:val="24"/>
        </w:rPr>
        <w:t>室</w:t>
      </w:r>
      <w:r>
        <w:rPr>
          <w:rFonts w:ascii="宋体" w:hAnsi="宋体" w:cs="宋体"/>
          <w:sz w:val="24"/>
        </w:rPr>
        <w:t>副</w:t>
      </w:r>
      <w:r w:rsidRPr="007E4EB1">
        <w:rPr>
          <w:rFonts w:ascii="宋体" w:hAnsi="宋体" w:cs="宋体"/>
          <w:sz w:val="24"/>
        </w:rPr>
        <w:t>主任，</w:t>
      </w:r>
      <w:r w:rsidR="00CF4E2E">
        <w:rPr>
          <w:rFonts w:ascii="Times New Roman" w:eastAsiaTheme="minorEastAsia" w:hAnsi="Times New Roman"/>
          <w:kern w:val="0"/>
          <w:sz w:val="24"/>
        </w:rPr>
        <w:t xml:space="preserve">IEEE PES </w:t>
      </w:r>
      <w:r w:rsidR="00CF4E2E">
        <w:rPr>
          <w:rFonts w:ascii="宋体" w:hAnsi="Times New Roman" w:cs="宋体" w:hint="eastAsia"/>
          <w:kern w:val="0"/>
          <w:sz w:val="24"/>
        </w:rPr>
        <w:t>电动汽车技术委员会充换电技术分委会副主席，</w:t>
      </w:r>
      <w:r w:rsidRPr="007E4EB1">
        <w:rPr>
          <w:rFonts w:ascii="宋体" w:hAnsi="宋体" w:cs="宋体"/>
          <w:sz w:val="24"/>
        </w:rPr>
        <w:t>河北电机工程学会</w:t>
      </w:r>
      <w:r w:rsidRPr="007E4EB1">
        <w:rPr>
          <w:rFonts w:ascii="宋体" w:hAnsi="宋体" w:cs="宋体" w:hint="eastAsia"/>
          <w:sz w:val="24"/>
        </w:rPr>
        <w:t>理事</w:t>
      </w:r>
      <w:r w:rsidRPr="007E4EB1">
        <w:rPr>
          <w:rFonts w:ascii="宋体" w:hAnsi="宋体" w:cs="宋体"/>
          <w:sz w:val="24"/>
        </w:rPr>
        <w:t>，</w:t>
      </w:r>
      <w:r w:rsidRPr="007E4EB1">
        <w:rPr>
          <w:rFonts w:ascii="宋体" w:hAnsi="宋体" w:cs="宋体" w:hint="eastAsia"/>
          <w:sz w:val="24"/>
        </w:rPr>
        <w:t>河北电机工程学会充电与储能专委会</w:t>
      </w:r>
      <w:r>
        <w:rPr>
          <w:rFonts w:ascii="宋体" w:hAnsi="宋体" w:cs="宋体" w:hint="eastAsia"/>
          <w:sz w:val="24"/>
        </w:rPr>
        <w:t>副主任，</w:t>
      </w:r>
      <w:r w:rsidRPr="007E4EB1">
        <w:rPr>
          <w:rFonts w:ascii="宋体" w:hAnsi="宋体" w:cs="宋体" w:hint="eastAsia"/>
          <w:sz w:val="24"/>
        </w:rPr>
        <w:t>中国电工技术学会电动汽车充换电系统与试验专业委员会委员，中国电源学会元器件专委会委员</w:t>
      </w:r>
      <w:r w:rsidRPr="007E4EB1">
        <w:rPr>
          <w:rFonts w:ascii="宋体" w:hAnsi="宋体" w:cs="宋体"/>
          <w:sz w:val="24"/>
        </w:rPr>
        <w:t>。</w:t>
      </w:r>
    </w:p>
    <w:p w:rsidR="00605BDB" w:rsidRPr="00605BDB" w:rsidRDefault="00605BDB" w:rsidP="00605BDB">
      <w:pPr>
        <w:spacing w:beforeLines="50" w:before="156" w:line="300" w:lineRule="auto"/>
        <w:ind w:firstLineChars="200" w:firstLine="480"/>
        <w:rPr>
          <w:rFonts w:ascii="宋体" w:hAnsi="宋体" w:cs="宋体"/>
          <w:sz w:val="24"/>
        </w:rPr>
      </w:pPr>
      <w:r w:rsidRPr="00605BDB">
        <w:rPr>
          <w:rFonts w:ascii="宋体" w:hAnsi="宋体" w:cs="宋体" w:hint="eastAsia"/>
          <w:sz w:val="24"/>
        </w:rPr>
        <w:t>1986年7月于湖南大学电力系统及其自动化专业本科毕业，应届考入华北电力大学研究生，1988年留校任教，1993年至1997年考入哈尔滨工业大学电力系统及其自动化专业攻读博士， 2007年11月至2008年10月期间由国家派出到美国威斯康星麦迪逊大学留学研究，2012年01月至2014年12月作为新能源电力系统国家重点实验室固定研究人员从事研究。</w:t>
      </w:r>
    </w:p>
    <w:p w:rsidR="00605BDB" w:rsidRDefault="00605BDB" w:rsidP="00605BDB">
      <w:pPr>
        <w:spacing w:beforeLines="50" w:before="156" w:line="300" w:lineRule="auto"/>
        <w:ind w:firstLineChars="200" w:firstLine="480"/>
        <w:rPr>
          <w:rFonts w:ascii="宋体" w:hAnsi="宋体" w:cs="宋体"/>
          <w:sz w:val="24"/>
        </w:rPr>
      </w:pPr>
      <w:r w:rsidRPr="00605BDB">
        <w:rPr>
          <w:rFonts w:ascii="宋体" w:hAnsi="宋体" w:cs="宋体" w:hint="eastAsia"/>
          <w:sz w:val="24"/>
        </w:rPr>
        <w:t>主要从事新能源电力系统稳定与自治控制、分布式发电并网与系统特性分析、高效变换拓扑以及电动汽车安全充电等方面的理论及其关键技术研究。已培养硕士、博士研究生1</w:t>
      </w:r>
      <w:r>
        <w:rPr>
          <w:rFonts w:ascii="宋体" w:hAnsi="宋体" w:cs="宋体"/>
          <w:sz w:val="24"/>
        </w:rPr>
        <w:t>5</w:t>
      </w:r>
      <w:r w:rsidRPr="00605BDB">
        <w:rPr>
          <w:rFonts w:ascii="宋体" w:hAnsi="宋体" w:cs="宋体" w:hint="eastAsia"/>
          <w:sz w:val="24"/>
        </w:rPr>
        <w:t>0余人。先后在《中国电机工程学报》、《电工技术学报》、</w:t>
      </w:r>
      <w:r>
        <w:rPr>
          <w:rFonts w:ascii="宋体" w:hAnsi="宋体" w:cs="宋体" w:hint="eastAsia"/>
          <w:sz w:val="24"/>
        </w:rPr>
        <w:t>《</w:t>
      </w:r>
      <w:r w:rsidRPr="00605BDB">
        <w:rPr>
          <w:rFonts w:ascii="宋体" w:hAnsi="宋体" w:cs="宋体" w:hint="eastAsia"/>
          <w:sz w:val="24"/>
        </w:rPr>
        <w:t>电力系统自动化</w:t>
      </w:r>
      <w:r>
        <w:rPr>
          <w:rFonts w:ascii="宋体" w:hAnsi="宋体" w:cs="宋体" w:hint="eastAsia"/>
          <w:sz w:val="24"/>
        </w:rPr>
        <w:t>》、</w:t>
      </w:r>
      <w:r w:rsidRPr="00605BDB">
        <w:rPr>
          <w:rFonts w:ascii="宋体" w:hAnsi="宋体" w:cs="宋体" w:hint="eastAsia"/>
          <w:sz w:val="24"/>
        </w:rPr>
        <w:t>IEEE Transactions on Power Electronics、IEEE Transactions on Energy Conversion、IET Power Electronics、IET Generation Transmission &amp; Distribution等国内外权威和核心期刊，以及IEEE、IET核心国际会议等，发表学术论文250余篇， 其中被SCI、EI收录1</w:t>
      </w:r>
      <w:r>
        <w:rPr>
          <w:rFonts w:ascii="宋体" w:hAnsi="宋体" w:cs="宋体"/>
          <w:sz w:val="24"/>
        </w:rPr>
        <w:t>5</w:t>
      </w:r>
      <w:r w:rsidRPr="00605BDB">
        <w:rPr>
          <w:rFonts w:ascii="宋体" w:hAnsi="宋体" w:cs="宋体" w:hint="eastAsia"/>
          <w:sz w:val="24"/>
        </w:rPr>
        <w:t>0余篇。</w:t>
      </w:r>
    </w:p>
    <w:p w:rsidR="007E4EB1" w:rsidRPr="00FA4FC4" w:rsidRDefault="007E4EB1" w:rsidP="00C01A52">
      <w:pPr>
        <w:spacing w:beforeLines="50" w:before="156" w:line="300" w:lineRule="auto"/>
        <w:ind w:firstLineChars="200" w:firstLine="480"/>
        <w:rPr>
          <w:rFonts w:ascii="宋体" w:hAnsi="宋体" w:cs="宋体"/>
          <w:sz w:val="24"/>
        </w:rPr>
      </w:pPr>
      <w:r w:rsidRPr="007E4EB1">
        <w:rPr>
          <w:rFonts w:ascii="宋体" w:hAnsi="宋体" w:cs="宋体" w:hint="eastAsia"/>
          <w:sz w:val="24"/>
        </w:rPr>
        <w:t>先后主持和承担</w:t>
      </w:r>
      <w:r w:rsidR="00C01A52" w:rsidRPr="00C01A52">
        <w:rPr>
          <w:rFonts w:ascii="宋体" w:hAnsi="宋体" w:cs="宋体" w:hint="eastAsia"/>
          <w:sz w:val="24"/>
        </w:rPr>
        <w:t>国家高技术研究发展计划（863计划）</w:t>
      </w:r>
      <w:r w:rsidRPr="007E4EB1">
        <w:rPr>
          <w:rFonts w:ascii="宋体" w:hAnsi="宋体" w:cs="宋体" w:hint="eastAsia"/>
          <w:sz w:val="24"/>
        </w:rPr>
        <w:t>、国家科技支撑以及国家自然科学基金项目10余项。</w:t>
      </w:r>
      <w:r w:rsidRPr="00FA4FC4">
        <w:rPr>
          <w:rFonts w:ascii="宋体" w:hAnsi="宋体" w:cs="宋体" w:hint="eastAsia"/>
          <w:sz w:val="24"/>
        </w:rPr>
        <w:t>其中,主持国家863计划项目“电动汽车充电设备电气检测技术及标准研究（</w:t>
      </w:r>
      <w:r w:rsidR="005823A7" w:rsidRPr="005823A7">
        <w:rPr>
          <w:rFonts w:ascii="宋体" w:hAnsi="宋体" w:cs="宋体"/>
          <w:sz w:val="24"/>
        </w:rPr>
        <w:t>No.</w:t>
      </w:r>
      <w:r w:rsidRPr="00FA4FC4">
        <w:rPr>
          <w:rFonts w:ascii="宋体" w:hAnsi="宋体" w:cs="宋体" w:hint="eastAsia"/>
          <w:sz w:val="24"/>
        </w:rPr>
        <w:t>2011AA11A279）”，</w:t>
      </w:r>
      <w:r w:rsidR="005823A7" w:rsidRPr="005823A7">
        <w:rPr>
          <w:rFonts w:ascii="宋体" w:hAnsi="宋体" w:cs="宋体" w:hint="eastAsia"/>
          <w:sz w:val="24"/>
        </w:rPr>
        <w:t>国家863计划项目</w:t>
      </w:r>
      <w:r w:rsidR="005823A7">
        <w:rPr>
          <w:rFonts w:ascii="宋体" w:hAnsi="宋体" w:cs="宋体" w:hint="eastAsia"/>
          <w:sz w:val="24"/>
        </w:rPr>
        <w:t>“</w:t>
      </w:r>
      <w:r w:rsidR="005823A7" w:rsidRPr="005823A7">
        <w:rPr>
          <w:rFonts w:ascii="宋体" w:hAnsi="宋体" w:cs="宋体" w:hint="eastAsia"/>
          <w:sz w:val="24"/>
        </w:rPr>
        <w:t>光伏微电网核心设备与控制系统研制及示范应用(</w:t>
      </w:r>
      <w:r w:rsidR="005823A7" w:rsidRPr="005823A7">
        <w:rPr>
          <w:rFonts w:ascii="宋体" w:hAnsi="宋体" w:cs="宋体"/>
          <w:sz w:val="24"/>
        </w:rPr>
        <w:t>No.</w:t>
      </w:r>
      <w:r w:rsidR="005823A7" w:rsidRPr="005823A7">
        <w:rPr>
          <w:rFonts w:ascii="宋体" w:hAnsi="宋体" w:cs="宋体" w:hint="eastAsia"/>
          <w:sz w:val="24"/>
        </w:rPr>
        <w:t>2015AA050603)</w:t>
      </w:r>
      <w:r w:rsidR="005823A7">
        <w:rPr>
          <w:rFonts w:ascii="宋体" w:hAnsi="宋体" w:cs="宋体" w:hint="eastAsia"/>
          <w:sz w:val="24"/>
        </w:rPr>
        <w:t>”，</w:t>
      </w:r>
      <w:r w:rsidRPr="00FA4FC4">
        <w:rPr>
          <w:rFonts w:ascii="宋体" w:hAnsi="宋体" w:cs="宋体" w:hint="eastAsia"/>
          <w:sz w:val="24"/>
        </w:rPr>
        <w:t>国家自然科学基金资助项目“大型并网双馈感应风力发电机组安全穿越电网低电压故障的方法研究（</w:t>
      </w:r>
      <w:r w:rsidR="005823A7" w:rsidRPr="005823A7">
        <w:rPr>
          <w:rFonts w:ascii="宋体" w:hAnsi="宋体" w:cs="宋体"/>
          <w:sz w:val="24"/>
        </w:rPr>
        <w:t>No.</w:t>
      </w:r>
      <w:r w:rsidRPr="00FA4FC4">
        <w:rPr>
          <w:rFonts w:ascii="宋体" w:hAnsi="宋体" w:cs="宋体" w:hint="eastAsia"/>
          <w:sz w:val="24"/>
        </w:rPr>
        <w:t>50977027）”，河北省自然科学基金资助项目“变速恒频双馈感应风力发电机组安全穿越电网低电压故障的方法研究（No.E2009001400）”，</w:t>
      </w:r>
      <w:r w:rsidR="00CF62B3" w:rsidRPr="00FA4FC4">
        <w:rPr>
          <w:rFonts w:ascii="宋体" w:hAnsi="宋体" w:cs="宋体" w:hint="eastAsia"/>
          <w:sz w:val="24"/>
        </w:rPr>
        <w:t>河北省自然科学基金资助项目“</w:t>
      </w:r>
      <w:r w:rsidR="00CF62B3" w:rsidRPr="00CF62B3">
        <w:rPr>
          <w:rFonts w:ascii="宋体" w:hAnsi="宋体" w:cs="宋体" w:hint="eastAsia"/>
          <w:sz w:val="24"/>
        </w:rPr>
        <w:t>新型车载V2G双向变流拓扑及其控制方法的研究 (</w:t>
      </w:r>
      <w:r w:rsidR="005823A7" w:rsidRPr="005823A7">
        <w:rPr>
          <w:rFonts w:ascii="宋体" w:hAnsi="宋体" w:cs="宋体"/>
          <w:sz w:val="24"/>
        </w:rPr>
        <w:t>No.</w:t>
      </w:r>
      <w:r w:rsidR="00C01A52">
        <w:rPr>
          <w:rFonts w:ascii="宋体" w:hAnsi="宋体" w:cs="宋体"/>
          <w:sz w:val="24"/>
        </w:rPr>
        <w:t xml:space="preserve"> </w:t>
      </w:r>
      <w:r w:rsidR="00CF62B3" w:rsidRPr="00CF62B3">
        <w:rPr>
          <w:rFonts w:ascii="宋体" w:hAnsi="宋体" w:cs="宋体" w:hint="eastAsia"/>
          <w:sz w:val="24"/>
        </w:rPr>
        <w:t>E2014502109)</w:t>
      </w:r>
      <w:r w:rsidR="00CF62B3" w:rsidRPr="00FA4FC4">
        <w:rPr>
          <w:rFonts w:ascii="宋体" w:hAnsi="宋体" w:cs="宋体" w:hint="eastAsia"/>
          <w:sz w:val="24"/>
        </w:rPr>
        <w:t>”，</w:t>
      </w:r>
      <w:r w:rsidR="00CF62B3" w:rsidRPr="00CF62B3">
        <w:rPr>
          <w:rFonts w:ascii="宋体" w:hAnsi="宋体" w:cs="宋体" w:hint="eastAsia"/>
          <w:sz w:val="24"/>
        </w:rPr>
        <w:t>国家电网公司</w:t>
      </w:r>
      <w:r w:rsidR="00CF62B3">
        <w:rPr>
          <w:rFonts w:ascii="宋体" w:hAnsi="宋体" w:cs="宋体" w:hint="eastAsia"/>
          <w:sz w:val="24"/>
        </w:rPr>
        <w:t>总部</w:t>
      </w:r>
      <w:r w:rsidR="00CF62B3" w:rsidRPr="00CF62B3">
        <w:rPr>
          <w:rFonts w:ascii="宋体" w:hAnsi="宋体" w:cs="宋体" w:hint="eastAsia"/>
          <w:sz w:val="24"/>
        </w:rPr>
        <w:t>项目</w:t>
      </w:r>
      <w:r w:rsidR="00CF62B3">
        <w:rPr>
          <w:rFonts w:ascii="宋体" w:hAnsi="宋体" w:cs="宋体" w:hint="eastAsia"/>
          <w:sz w:val="24"/>
        </w:rPr>
        <w:t>“</w:t>
      </w:r>
      <w:r w:rsidR="00CF62B3" w:rsidRPr="00CF62B3">
        <w:rPr>
          <w:rFonts w:ascii="宋体" w:hAnsi="宋体" w:cs="宋体" w:hint="eastAsia"/>
          <w:sz w:val="24"/>
        </w:rPr>
        <w:t>双馈感应风力发电机惯量阻尼及一次调节方法的研究（SGHEDK00DYJS1900061）</w:t>
      </w:r>
      <w:r w:rsidR="00CF62B3">
        <w:rPr>
          <w:rFonts w:ascii="宋体" w:hAnsi="宋体" w:cs="宋体" w:hint="eastAsia"/>
          <w:sz w:val="24"/>
        </w:rPr>
        <w:t>”，</w:t>
      </w:r>
      <w:r w:rsidR="00C01A52" w:rsidRPr="00C01A52">
        <w:rPr>
          <w:rFonts w:ascii="宋体" w:hAnsi="宋体" w:cs="宋体" w:hint="eastAsia"/>
          <w:sz w:val="24"/>
        </w:rPr>
        <w:t>国家电网公司</w:t>
      </w:r>
      <w:r w:rsidR="00C01A52">
        <w:rPr>
          <w:rFonts w:ascii="宋体" w:hAnsi="宋体" w:cs="宋体" w:hint="eastAsia"/>
          <w:sz w:val="24"/>
        </w:rPr>
        <w:t>科技</w:t>
      </w:r>
      <w:r w:rsidR="00C01A52" w:rsidRPr="00C01A52">
        <w:rPr>
          <w:rFonts w:ascii="宋体" w:hAnsi="宋体" w:cs="宋体" w:hint="eastAsia"/>
          <w:sz w:val="24"/>
        </w:rPr>
        <w:t>项目</w:t>
      </w:r>
      <w:r w:rsidR="00C01A52">
        <w:rPr>
          <w:rFonts w:ascii="宋体" w:hAnsi="宋体" w:cs="宋体" w:hint="eastAsia"/>
          <w:sz w:val="24"/>
        </w:rPr>
        <w:t>“</w:t>
      </w:r>
      <w:r w:rsidR="00C01A52" w:rsidRPr="00C01A52">
        <w:rPr>
          <w:rFonts w:ascii="宋体" w:hAnsi="宋体" w:cs="宋体" w:hint="eastAsia"/>
          <w:sz w:val="24"/>
        </w:rPr>
        <w:t>雄安城市配电网电压和潮流数字化精准调控技术研究与应用</w:t>
      </w:r>
      <w:r w:rsidR="00C01A52">
        <w:rPr>
          <w:rFonts w:ascii="宋体" w:hAnsi="宋体" w:cs="宋体" w:hint="eastAsia"/>
          <w:sz w:val="24"/>
        </w:rPr>
        <w:t>（SGHEDK00D</w:t>
      </w:r>
      <w:r w:rsidR="00C01A52">
        <w:rPr>
          <w:rFonts w:ascii="宋体" w:hAnsi="宋体" w:cs="宋体"/>
          <w:sz w:val="24"/>
        </w:rPr>
        <w:t>YJS2000286</w:t>
      </w:r>
      <w:r w:rsidR="00C01A52">
        <w:rPr>
          <w:rFonts w:ascii="宋体" w:hAnsi="宋体" w:cs="宋体" w:hint="eastAsia"/>
          <w:sz w:val="24"/>
        </w:rPr>
        <w:t>）”；</w:t>
      </w:r>
      <w:r w:rsidR="00C01A52" w:rsidRPr="00C01A52">
        <w:rPr>
          <w:rFonts w:ascii="宋体" w:hAnsi="宋体" w:cs="宋体" w:hint="eastAsia"/>
          <w:sz w:val="24"/>
        </w:rPr>
        <w:t>曾承担</w:t>
      </w:r>
      <w:r w:rsidRPr="00FA4FC4">
        <w:rPr>
          <w:rFonts w:ascii="宋体" w:hAnsi="宋体" w:cs="宋体" w:hint="eastAsia"/>
          <w:sz w:val="24"/>
        </w:rPr>
        <w:t>国家科技支撑计划课题“示范城市电动汽车充电基础设施关键技术(No.2011BAG02B14)”</w:t>
      </w:r>
      <w:r w:rsidR="00C01A52">
        <w:rPr>
          <w:rFonts w:ascii="宋体" w:hAnsi="宋体" w:cs="宋体" w:hint="eastAsia"/>
          <w:sz w:val="24"/>
        </w:rPr>
        <w:t>，</w:t>
      </w:r>
      <w:r w:rsidR="00C01A52" w:rsidRPr="00FA4FC4">
        <w:rPr>
          <w:rFonts w:ascii="宋体" w:hAnsi="宋体" w:cs="宋体" w:hint="eastAsia"/>
          <w:sz w:val="24"/>
        </w:rPr>
        <w:t xml:space="preserve"> </w:t>
      </w:r>
      <w:r w:rsidRPr="00FA4FC4">
        <w:rPr>
          <w:rFonts w:ascii="宋体" w:hAnsi="宋体" w:cs="宋体" w:hint="eastAsia"/>
          <w:sz w:val="24"/>
        </w:rPr>
        <w:t>863计划</w:t>
      </w:r>
      <w:r w:rsidR="00C01A52" w:rsidRPr="00C01A52">
        <w:rPr>
          <w:rFonts w:ascii="宋体" w:hAnsi="宋体" w:cs="宋体" w:hint="eastAsia"/>
          <w:sz w:val="24"/>
        </w:rPr>
        <w:t>项目子课题</w:t>
      </w:r>
      <w:r w:rsidRPr="00FA4FC4">
        <w:rPr>
          <w:rFonts w:ascii="宋体" w:hAnsi="宋体" w:cs="宋体" w:hint="eastAsia"/>
          <w:sz w:val="24"/>
        </w:rPr>
        <w:t>“动力蓄电池检测测试以及试验（No.2003AA501983）”，国家自然科学基金资助项目“双轴励磁同步发电机系统励磁及稳定控制的研究”项目任务（ No.961140），国家电网公司重大科技攻关项目“电网接纳风电能力分析与并网控制研究”（SGKJ[2009]49号）课题任务。</w:t>
      </w:r>
    </w:p>
    <w:p w:rsidR="007E4EB1" w:rsidRDefault="007E4EB1" w:rsidP="007E4EB1">
      <w:pPr>
        <w:spacing w:beforeLines="50" w:before="156" w:line="300" w:lineRule="auto"/>
        <w:ind w:firstLineChars="200" w:firstLine="480"/>
        <w:rPr>
          <w:rFonts w:ascii="宋体" w:hAnsi="宋体" w:cs="宋体"/>
          <w:sz w:val="24"/>
        </w:rPr>
      </w:pPr>
      <w:r w:rsidRPr="00FA4FC4">
        <w:rPr>
          <w:rFonts w:ascii="宋体" w:hAnsi="宋体" w:cs="宋体" w:hint="eastAsia"/>
          <w:sz w:val="24"/>
        </w:rPr>
        <w:t>完成多项科技开发项目，其中“WCDⅡ-30/220型微机控制充电﹑浮充电机</w:t>
      </w:r>
      <w:r w:rsidRPr="00FA4FC4">
        <w:rPr>
          <w:rFonts w:ascii="宋体" w:hAnsi="宋体" w:cs="宋体" w:hint="eastAsia"/>
          <w:sz w:val="24"/>
        </w:rPr>
        <w:lastRenderedPageBreak/>
        <w:t>装置”,“SMCD-Ⅰ型微机监控装置”,“PZM（W）-1-100/220型微机监控免维护电池直流屏”于1997年通过电力工业部电力设备及仪表质量检验测试中心的技术检测，在北京和河北等地区得到了广泛的应用。两项新技术“大功率蓄电池组综合测试系统”、“蓄电池化成充放电系统”通过了河北省科技厅组织的科技成果鉴定，达到国际先进水平。</w:t>
      </w:r>
    </w:p>
    <w:p w:rsidR="003A5EE6" w:rsidRDefault="003A5EE6" w:rsidP="003A5EE6">
      <w:pPr>
        <w:spacing w:before="50" w:line="300" w:lineRule="auto"/>
        <w:ind w:firstLineChars="200" w:firstLine="480"/>
        <w:rPr>
          <w:rFonts w:ascii="宋体" w:hAnsi="宋体" w:cs="宋体"/>
          <w:sz w:val="24"/>
        </w:rPr>
      </w:pPr>
      <w:r w:rsidRPr="00FA4FC4">
        <w:rPr>
          <w:rFonts w:ascii="宋体" w:hAnsi="宋体" w:cs="宋体" w:hint="eastAsia"/>
          <w:sz w:val="24"/>
        </w:rPr>
        <w:t>先后获得国家发明专利</w:t>
      </w:r>
      <w:r>
        <w:rPr>
          <w:rFonts w:ascii="宋体" w:hAnsi="宋体" w:cs="宋体"/>
          <w:sz w:val="24"/>
        </w:rPr>
        <w:t>3</w:t>
      </w:r>
      <w:r w:rsidRPr="00FA4FC4">
        <w:rPr>
          <w:rFonts w:ascii="宋体" w:hAnsi="宋体" w:cs="宋体" w:hint="eastAsia"/>
          <w:sz w:val="24"/>
        </w:rPr>
        <w:t>0余项；</w:t>
      </w:r>
      <w:r>
        <w:rPr>
          <w:rFonts w:ascii="宋体" w:hAnsi="宋体" w:cs="宋体" w:hint="eastAsia"/>
          <w:sz w:val="24"/>
        </w:rPr>
        <w:t>中国电力科学技术一等奖1项，</w:t>
      </w:r>
      <w:r w:rsidR="00CF4E2E">
        <w:rPr>
          <w:rFonts w:ascii="宋体" w:hAnsi="宋体" w:cs="宋体" w:hint="eastAsia"/>
          <w:sz w:val="24"/>
        </w:rPr>
        <w:t>江苏省</w:t>
      </w:r>
      <w:r w:rsidR="00CF4E2E">
        <w:rPr>
          <w:rFonts w:ascii="宋体" w:hAnsi="宋体" w:cs="宋体"/>
          <w:sz w:val="24"/>
        </w:rPr>
        <w:t>科学技术</w:t>
      </w:r>
      <w:r w:rsidR="00CF4E2E">
        <w:rPr>
          <w:rFonts w:ascii="宋体" w:hAnsi="宋体" w:cs="宋体" w:hint="eastAsia"/>
          <w:sz w:val="24"/>
        </w:rPr>
        <w:t>二等</w:t>
      </w:r>
      <w:r w:rsidR="00CF4E2E">
        <w:rPr>
          <w:rFonts w:ascii="宋体" w:hAnsi="宋体" w:cs="宋体"/>
          <w:sz w:val="24"/>
        </w:rPr>
        <w:t>奖</w:t>
      </w:r>
      <w:r w:rsidR="00CF4E2E">
        <w:rPr>
          <w:rFonts w:ascii="宋体" w:hAnsi="宋体" w:cs="宋体" w:hint="eastAsia"/>
          <w:sz w:val="24"/>
        </w:rPr>
        <w:t>1项</w:t>
      </w:r>
      <w:r w:rsidR="00CF4E2E">
        <w:rPr>
          <w:rFonts w:ascii="宋体" w:hAnsi="宋体" w:cs="宋体"/>
          <w:sz w:val="24"/>
        </w:rPr>
        <w:t>，</w:t>
      </w:r>
      <w:r w:rsidRPr="00FA4FC4">
        <w:rPr>
          <w:rFonts w:ascii="宋体" w:hAnsi="宋体" w:cs="宋体" w:hint="eastAsia"/>
          <w:sz w:val="24"/>
        </w:rPr>
        <w:t>河北省科技进步三等奖2项，</w:t>
      </w:r>
      <w:r>
        <w:rPr>
          <w:rFonts w:ascii="宋体" w:hAnsi="宋体" w:cs="宋体" w:hint="eastAsia"/>
          <w:sz w:val="24"/>
        </w:rPr>
        <w:t>中国</w:t>
      </w:r>
      <w:r w:rsidRPr="00FA4FC4">
        <w:rPr>
          <w:rFonts w:ascii="宋体" w:hAnsi="宋体" w:cs="宋体" w:hint="eastAsia"/>
          <w:sz w:val="24"/>
        </w:rPr>
        <w:t>电力科学技术三等奖1项。</w:t>
      </w:r>
    </w:p>
    <w:p w:rsidR="003E06FD" w:rsidRDefault="003E06FD" w:rsidP="003A5EE6">
      <w:pPr>
        <w:spacing w:before="50" w:line="300" w:lineRule="auto"/>
        <w:ind w:firstLineChars="200" w:firstLine="480"/>
        <w:rPr>
          <w:rFonts w:ascii="宋体" w:hAnsi="宋体" w:cs="宋体"/>
          <w:sz w:val="24"/>
        </w:rPr>
      </w:pPr>
    </w:p>
    <w:p w:rsidR="003E06FD" w:rsidRPr="003E06FD" w:rsidRDefault="003E06FD" w:rsidP="003E06FD">
      <w:pPr>
        <w:spacing w:before="50" w:line="300" w:lineRule="auto"/>
        <w:ind w:firstLineChars="200" w:firstLine="480"/>
        <w:rPr>
          <w:rFonts w:ascii="宋体" w:hAnsi="宋体" w:cs="宋体"/>
          <w:sz w:val="24"/>
        </w:rPr>
      </w:pPr>
      <w:r w:rsidRPr="003E06FD">
        <w:rPr>
          <w:rFonts w:ascii="宋体" w:hAnsi="宋体" w:cs="宋体"/>
          <w:sz w:val="24"/>
        </w:rPr>
        <w:t>联系电话：</w:t>
      </w:r>
      <w:r w:rsidRPr="003E06FD">
        <w:rPr>
          <w:rFonts w:ascii="宋体" w:hAnsi="宋体" w:cs="宋体"/>
          <w:sz w:val="24"/>
        </w:rPr>
        <w:t>0312</w:t>
      </w:r>
      <w:r w:rsidRPr="003E06FD">
        <w:rPr>
          <w:rFonts w:ascii="宋体" w:hAnsi="宋体" w:cs="宋体"/>
          <w:sz w:val="24"/>
        </w:rPr>
        <w:t>-</w:t>
      </w:r>
      <w:r w:rsidRPr="003E06FD">
        <w:rPr>
          <w:rFonts w:ascii="宋体" w:hAnsi="宋体" w:cs="宋体"/>
          <w:sz w:val="24"/>
        </w:rPr>
        <w:t>7522862</w:t>
      </w:r>
      <w:r>
        <w:rPr>
          <w:rFonts w:ascii="宋体" w:hAnsi="宋体" w:cs="宋体"/>
          <w:sz w:val="24"/>
        </w:rPr>
        <w:t>,13903365326</w:t>
      </w:r>
      <w:r w:rsidR="00EF1381">
        <w:rPr>
          <w:rFonts w:ascii="宋体" w:hAnsi="宋体" w:cs="宋体"/>
          <w:sz w:val="24"/>
        </w:rPr>
        <w:t>.</w:t>
      </w:r>
    </w:p>
    <w:p w:rsidR="003E06FD" w:rsidRPr="003E06FD" w:rsidRDefault="003E06FD" w:rsidP="003E06FD">
      <w:pPr>
        <w:spacing w:before="50" w:line="300" w:lineRule="auto"/>
        <w:ind w:firstLineChars="200" w:firstLine="480"/>
        <w:rPr>
          <w:rFonts w:ascii="宋体" w:hAnsi="宋体" w:cs="宋体" w:hint="eastAsia"/>
          <w:sz w:val="24"/>
        </w:rPr>
      </w:pPr>
      <w:r w:rsidRPr="003E06FD">
        <w:rPr>
          <w:rFonts w:ascii="宋体" w:hAnsi="宋体" w:cs="宋体"/>
          <w:sz w:val="24"/>
        </w:rPr>
        <w:t>E-mail：</w:t>
      </w:r>
      <w:hyperlink r:id="rId7" w:history="1">
        <w:r w:rsidRPr="003E06FD">
          <w:rPr>
            <w:rFonts w:ascii="宋体" w:hAnsi="宋体" w:cs="宋体"/>
            <w:sz w:val="24"/>
          </w:rPr>
          <w:t>xiangwuy@ncepu.edu.cn</w:t>
        </w:r>
      </w:hyperlink>
    </w:p>
    <w:sectPr w:rsidR="003E06FD" w:rsidRPr="003E06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51A" w:rsidRDefault="0019451A" w:rsidP="0019451A">
      <w:r>
        <w:separator/>
      </w:r>
    </w:p>
  </w:endnote>
  <w:endnote w:type="continuationSeparator" w:id="0">
    <w:p w:rsidR="0019451A" w:rsidRDefault="0019451A" w:rsidP="00194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姚体">
    <w:panose1 w:val="02010601030101010101"/>
    <w:charset w:val="86"/>
    <w:family w:val="auto"/>
    <w:pitch w:val="variable"/>
    <w:sig w:usb0="00000003"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51A" w:rsidRDefault="0019451A" w:rsidP="0019451A">
      <w:r>
        <w:separator/>
      </w:r>
    </w:p>
  </w:footnote>
  <w:footnote w:type="continuationSeparator" w:id="0">
    <w:p w:rsidR="0019451A" w:rsidRDefault="0019451A" w:rsidP="001945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EF458E"/>
    <w:multiLevelType w:val="hybridMultilevel"/>
    <w:tmpl w:val="C7BAA592"/>
    <w:lvl w:ilvl="0" w:tplc="0D3AD6E8">
      <w:start w:val="1"/>
      <w:numFmt w:val="decimal"/>
      <w:lvlText w:val="[%1]"/>
      <w:lvlJc w:val="left"/>
      <w:pPr>
        <w:tabs>
          <w:tab w:val="num" w:pos="397"/>
        </w:tabs>
        <w:ind w:left="397" w:hanging="397"/>
      </w:pPr>
      <w:rPr>
        <w:rFonts w:ascii="Courier New" w:eastAsia="宋体" w:hAnsi="Courier New" w:hint="default"/>
        <w:b w:val="0"/>
        <w:i w:val="0"/>
        <w:sz w:val="21"/>
      </w:rPr>
    </w:lvl>
    <w:lvl w:ilvl="1" w:tplc="147C27AA">
      <w:start w:val="4"/>
      <w:numFmt w:val="decimal"/>
      <w:lvlText w:val="%2）"/>
      <w:lvlJc w:val="left"/>
      <w:pPr>
        <w:tabs>
          <w:tab w:val="num" w:pos="782"/>
        </w:tabs>
        <w:ind w:left="782" w:hanging="362"/>
      </w:pPr>
      <w:rPr>
        <w:rFonts w:hAnsi="宋体" w:cs="@方正姚体" w:hint="default"/>
        <w:b w:val="0"/>
        <w:i w:val="0"/>
        <w:sz w:val="28"/>
        <w:szCs w:val="28"/>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EB1"/>
    <w:rsid w:val="0019451A"/>
    <w:rsid w:val="001D0A4C"/>
    <w:rsid w:val="003A5EE6"/>
    <w:rsid w:val="003E06FD"/>
    <w:rsid w:val="005823A7"/>
    <w:rsid w:val="00605BDB"/>
    <w:rsid w:val="007E4EB1"/>
    <w:rsid w:val="008E2645"/>
    <w:rsid w:val="009A2E20"/>
    <w:rsid w:val="009D0D0F"/>
    <w:rsid w:val="00B27B58"/>
    <w:rsid w:val="00C01A52"/>
    <w:rsid w:val="00CF4E2E"/>
    <w:rsid w:val="00CF62B3"/>
    <w:rsid w:val="00EF1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C7EE15-31E7-4A4C-9EE8-6DA749610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EB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45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451A"/>
    <w:rPr>
      <w:rFonts w:ascii="Calibri" w:eastAsia="宋体" w:hAnsi="Calibri" w:cs="Times New Roman"/>
      <w:sz w:val="18"/>
      <w:szCs w:val="18"/>
    </w:rPr>
  </w:style>
  <w:style w:type="paragraph" w:styleId="a4">
    <w:name w:val="footer"/>
    <w:basedOn w:val="a"/>
    <w:link w:val="Char0"/>
    <w:uiPriority w:val="99"/>
    <w:unhideWhenUsed/>
    <w:rsid w:val="0019451A"/>
    <w:pPr>
      <w:tabs>
        <w:tab w:val="center" w:pos="4153"/>
        <w:tab w:val="right" w:pos="8306"/>
      </w:tabs>
      <w:snapToGrid w:val="0"/>
      <w:jc w:val="left"/>
    </w:pPr>
    <w:rPr>
      <w:sz w:val="18"/>
      <w:szCs w:val="18"/>
    </w:rPr>
  </w:style>
  <w:style w:type="character" w:customStyle="1" w:styleId="Char0">
    <w:name w:val="页脚 Char"/>
    <w:basedOn w:val="a0"/>
    <w:link w:val="a4"/>
    <w:uiPriority w:val="99"/>
    <w:rsid w:val="0019451A"/>
    <w:rPr>
      <w:rFonts w:ascii="Calibri" w:eastAsia="宋体" w:hAnsi="Calibri" w:cs="Times New Roman"/>
      <w:sz w:val="18"/>
      <w:szCs w:val="18"/>
    </w:rPr>
  </w:style>
  <w:style w:type="character" w:styleId="a5">
    <w:name w:val="Hyperlink"/>
    <w:basedOn w:val="a0"/>
    <w:uiPriority w:val="99"/>
    <w:unhideWhenUsed/>
    <w:rsid w:val="003E06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iangwuy@ncep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Xiangwu</dc:creator>
  <cp:keywords/>
  <dc:description/>
  <cp:lastModifiedBy>Lenovo</cp:lastModifiedBy>
  <cp:revision>3</cp:revision>
  <dcterms:created xsi:type="dcterms:W3CDTF">2021-09-15T02:24:00Z</dcterms:created>
  <dcterms:modified xsi:type="dcterms:W3CDTF">2021-09-15T02:24:00Z</dcterms:modified>
</cp:coreProperties>
</file>