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D7" w:rsidRDefault="004410D8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/>
          <w:color w:val="000000"/>
          <w:sz w:val="28"/>
          <w:szCs w:val="28"/>
        </w:rPr>
      </w:pPr>
      <w:r w:rsidRPr="00AA2FF9">
        <w:rPr>
          <w:rFonts w:ascii="楷体" w:eastAsia="楷体" w:hAnsi="楷体" w:cs="Times New Roman" w:hint="eastAsia"/>
          <w:b/>
          <w:color w:val="0000FF"/>
          <w:kern w:val="2"/>
          <w:sz w:val="28"/>
          <w:szCs w:val="28"/>
        </w:rPr>
        <w:t>龚钢军</w:t>
      </w:r>
      <w:r w:rsidRPr="00AA2FF9">
        <w:rPr>
          <w:rFonts w:ascii="楷体" w:eastAsia="楷体" w:hAnsi="楷体" w:cs="Times New Roman"/>
          <w:sz w:val="28"/>
          <w:szCs w:val="28"/>
        </w:rPr>
        <w:t>，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男</w:t>
      </w:r>
      <w:r w:rsidRPr="00AA2FF9">
        <w:rPr>
          <w:rFonts w:ascii="楷体" w:eastAsia="楷体" w:hAnsi="楷体"/>
          <w:color w:val="000000"/>
          <w:sz w:val="28"/>
          <w:szCs w:val="28"/>
        </w:rPr>
        <w:t>，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1</w:t>
      </w:r>
      <w:r w:rsidRPr="00AA2FF9">
        <w:rPr>
          <w:rFonts w:ascii="楷体" w:eastAsia="楷体" w:hAnsi="楷体"/>
          <w:color w:val="000000"/>
          <w:sz w:val="28"/>
          <w:szCs w:val="28"/>
        </w:rPr>
        <w:t>974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年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月生</w:t>
      </w:r>
      <w:r w:rsidRPr="00AA2FF9">
        <w:rPr>
          <w:rFonts w:ascii="楷体" w:eastAsia="楷体" w:hAnsi="楷体"/>
          <w:color w:val="000000"/>
          <w:sz w:val="28"/>
          <w:szCs w:val="28"/>
        </w:rPr>
        <w:t>，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汉族，中共党员，博士、教授、博士生导师。</w:t>
      </w:r>
    </w:p>
    <w:p w:rsidR="00310CF0" w:rsidRPr="00AA2FF9" w:rsidRDefault="004410D8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/>
          <w:color w:val="000000"/>
          <w:sz w:val="28"/>
          <w:szCs w:val="28"/>
        </w:rPr>
      </w:pPr>
      <w:bookmarkStart w:id="0" w:name="_GoBack"/>
      <w:bookmarkEnd w:id="0"/>
      <w:r w:rsidRPr="00AA2FF9">
        <w:rPr>
          <w:rFonts w:ascii="楷体" w:eastAsia="楷体" w:hAnsi="楷体" w:hint="eastAsia"/>
          <w:color w:val="000000"/>
          <w:sz w:val="28"/>
          <w:szCs w:val="28"/>
        </w:rPr>
        <w:t>先后于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华北电力大学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获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信息与通信系统工学硕士学位、电气信息技术工学博士学位。</w:t>
      </w:r>
      <w:r w:rsidRPr="00AA2FF9">
        <w:rPr>
          <w:rFonts w:ascii="楷体" w:eastAsia="楷体" w:hAnsi="楷体"/>
          <w:color w:val="000000"/>
          <w:sz w:val="28"/>
          <w:szCs w:val="28"/>
        </w:rPr>
        <w:t>现任北京市能源电力信息安全工程技术研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究中心副主任和电子信息所副所长，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C</w:t>
      </w:r>
      <w:r w:rsidRPr="00AA2FF9">
        <w:rPr>
          <w:rFonts w:ascii="楷体" w:eastAsia="楷体" w:hAnsi="楷体"/>
          <w:color w:val="000000"/>
          <w:sz w:val="28"/>
          <w:szCs w:val="28"/>
        </w:rPr>
        <w:t>NAS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认可实验室授权签字人。</w:t>
      </w:r>
    </w:p>
    <w:p w:rsidR="00310CF0" w:rsidRPr="00AA2FF9" w:rsidRDefault="004410D8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/>
          <w:color w:val="000000"/>
          <w:sz w:val="28"/>
          <w:szCs w:val="28"/>
        </w:rPr>
      </w:pPr>
      <w:r w:rsidRPr="00AA2FF9">
        <w:rPr>
          <w:rFonts w:ascii="楷体" w:eastAsia="楷体" w:hAnsi="楷体"/>
          <w:color w:val="000000"/>
          <w:sz w:val="28"/>
          <w:szCs w:val="28"/>
        </w:rPr>
        <w:t>研究方向主要是能源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互联网、综合能源服务、区块链、能源工控网络安全、</w:t>
      </w:r>
      <w:r w:rsidRPr="00AA2FF9">
        <w:rPr>
          <w:rFonts w:ascii="楷体" w:eastAsia="楷体" w:hAnsi="楷体"/>
          <w:color w:val="000000"/>
          <w:sz w:val="28"/>
          <w:szCs w:val="28"/>
        </w:rPr>
        <w:t>电力系统通信、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智能</w:t>
      </w:r>
      <w:r w:rsidRPr="00AA2FF9">
        <w:rPr>
          <w:rFonts w:ascii="楷体" w:eastAsia="楷体" w:hAnsi="楷体"/>
          <w:color w:val="000000"/>
          <w:sz w:val="28"/>
          <w:szCs w:val="28"/>
        </w:rPr>
        <w:t>配用电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、人工智能等。近年来公开发表学术论文</w:t>
      </w:r>
      <w:r w:rsidRPr="00AA2FF9">
        <w:rPr>
          <w:rFonts w:ascii="楷体" w:eastAsia="楷体" w:hAnsi="楷体"/>
          <w:color w:val="000000"/>
          <w:sz w:val="28"/>
          <w:szCs w:val="28"/>
        </w:rPr>
        <w:t>80</w:t>
      </w:r>
      <w:r w:rsidRPr="00AA2FF9">
        <w:rPr>
          <w:rFonts w:ascii="楷体" w:eastAsia="楷体" w:hAnsi="楷体"/>
          <w:color w:val="000000"/>
          <w:sz w:val="28"/>
          <w:szCs w:val="28"/>
        </w:rPr>
        <w:t>多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篇，参与出版学术著作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3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部；担任中国电机工程学报、电力系统自动化、电网技术等期刊审稿专家；多次荣获中国电机工程学报论文优秀作者，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</w:t>
      </w:r>
      <w:r w:rsidRPr="00AA2FF9">
        <w:rPr>
          <w:rFonts w:ascii="楷体" w:eastAsia="楷体" w:hAnsi="楷体"/>
          <w:color w:val="000000"/>
          <w:sz w:val="28"/>
          <w:szCs w:val="28"/>
        </w:rPr>
        <w:t>020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2021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年度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连续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入选中国电机工程学报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</w:t>
      </w:r>
      <w:r w:rsidRPr="00AA2FF9">
        <w:rPr>
          <w:rFonts w:ascii="楷体" w:eastAsia="楷体" w:hAnsi="楷体"/>
          <w:color w:val="000000"/>
          <w:sz w:val="28"/>
          <w:szCs w:val="28"/>
        </w:rPr>
        <w:t>5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名突出贡献专家之一；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多篇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论文连续入选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</w:t>
      </w:r>
      <w:r w:rsidRPr="00AA2FF9">
        <w:rPr>
          <w:rFonts w:ascii="楷体" w:eastAsia="楷体" w:hAnsi="楷体"/>
          <w:color w:val="000000"/>
          <w:sz w:val="28"/>
          <w:szCs w:val="28"/>
        </w:rPr>
        <w:t>019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年度、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</w:t>
      </w:r>
      <w:r w:rsidRPr="00AA2FF9">
        <w:rPr>
          <w:rFonts w:ascii="楷体" w:eastAsia="楷体" w:hAnsi="楷体"/>
          <w:color w:val="000000"/>
          <w:sz w:val="28"/>
          <w:szCs w:val="28"/>
        </w:rPr>
        <w:t>020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年度中国电机工程学报高被引论文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以及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2022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年北京市科委物联网领域“首都前沿学术成果优秀论文”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；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担任</w:t>
      </w:r>
      <w:r w:rsidRPr="00AA2FF9">
        <w:rPr>
          <w:rFonts w:ascii="楷体" w:eastAsia="楷体" w:hAnsi="楷体"/>
          <w:color w:val="000000"/>
          <w:sz w:val="28"/>
          <w:szCs w:val="28"/>
        </w:rPr>
        <w:t>IEC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/</w:t>
      </w:r>
      <w:r w:rsidRPr="00AA2FF9">
        <w:rPr>
          <w:rFonts w:ascii="楷体" w:eastAsia="楷体" w:hAnsi="楷体"/>
          <w:color w:val="000000"/>
          <w:sz w:val="28"/>
          <w:szCs w:val="28"/>
        </w:rPr>
        <w:t>TC65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 xml:space="preserve"> </w:t>
      </w:r>
      <w:r w:rsidRPr="00AA2FF9">
        <w:rPr>
          <w:rFonts w:ascii="楷体" w:eastAsia="楷体" w:hAnsi="楷体"/>
          <w:color w:val="000000"/>
          <w:sz w:val="28"/>
          <w:szCs w:val="28"/>
        </w:rPr>
        <w:t>(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S</w:t>
      </w:r>
      <w:r w:rsidRPr="00AA2FF9">
        <w:rPr>
          <w:rFonts w:ascii="楷体" w:eastAsia="楷体" w:hAnsi="楷体"/>
          <w:color w:val="000000"/>
          <w:sz w:val="28"/>
          <w:szCs w:val="28"/>
        </w:rPr>
        <w:t>AC/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T</w:t>
      </w:r>
      <w:r w:rsidRPr="00AA2FF9">
        <w:rPr>
          <w:rFonts w:ascii="楷体" w:eastAsia="楷体" w:hAnsi="楷体"/>
          <w:color w:val="000000"/>
          <w:sz w:val="28"/>
          <w:szCs w:val="28"/>
        </w:rPr>
        <w:t>C124)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工控安全标准专家组成员，参与撰写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I</w:t>
      </w:r>
      <w:r w:rsidRPr="00AA2FF9">
        <w:rPr>
          <w:rFonts w:ascii="楷体" w:eastAsia="楷体" w:hAnsi="楷体"/>
          <w:color w:val="000000"/>
          <w:sz w:val="28"/>
          <w:szCs w:val="28"/>
        </w:rPr>
        <w:t>EC62443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国际工控标准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2</w:t>
      </w:r>
      <w:r w:rsidRPr="00AA2FF9">
        <w:rPr>
          <w:rFonts w:ascii="楷体" w:eastAsia="楷体" w:hAnsi="楷体" w:hint="eastAsia"/>
          <w:color w:val="000000"/>
          <w:sz w:val="28"/>
          <w:szCs w:val="28"/>
        </w:rPr>
        <w:t>项。</w:t>
      </w:r>
    </w:p>
    <w:p w:rsidR="00310CF0" w:rsidRPr="00AA2FF9" w:rsidRDefault="004410D8">
      <w:pPr>
        <w:spacing w:after="100" w:afterAutospacing="1" w:line="240" w:lineRule="auto"/>
        <w:ind w:left="0"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主持国家科技重大专项课题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2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项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国家重点研发计划“网络空间安全治理”子课题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1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项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；主持国家能源局科技项目《基于区块链的能源大数据体系研究》、中央高校科研业务经费项目《电力信息物理系统的网络安全韧性亚研究》、国家电网公司《基于可信计算和区块链的配电物联网内生安全研究》，以及公安部第一研究所等委托的各类项目</w:t>
      </w:r>
      <w:r w:rsidRPr="00AA2FF9">
        <w:rPr>
          <w:rFonts w:ascii="楷体" w:eastAsia="楷体" w:hAnsi="楷体" w:cs="宋体"/>
          <w:color w:val="000000"/>
          <w:kern w:val="0"/>
          <w:sz w:val="28"/>
          <w:szCs w:val="28"/>
        </w:rPr>
        <w:t>40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多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项，横向科研经费总额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2000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多万；荣获辽宁省科技进步二等奖、中国电力创新一等奖、电力行业信息化优秀成果一等奖等省部级科技奖励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10</w:t>
      </w:r>
      <w:r w:rsidRPr="00AA2FF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项。</w:t>
      </w:r>
    </w:p>
    <w:p w:rsidR="00310CF0" w:rsidRPr="00AA2FF9" w:rsidRDefault="004410D8" w:rsidP="00DF497A">
      <w:pPr>
        <w:spacing w:before="50" w:after="50" w:line="440" w:lineRule="exact"/>
        <w:ind w:left="339" w:hangingChars="121" w:hanging="339"/>
        <w:rPr>
          <w:rFonts w:ascii="楷体" w:eastAsia="楷体" w:hAnsi="楷体"/>
          <w:b/>
          <w:sz w:val="28"/>
          <w:szCs w:val="28"/>
        </w:rPr>
      </w:pPr>
      <w:r w:rsidRPr="00AA2FF9">
        <w:rPr>
          <w:rFonts w:ascii="楷体" w:eastAsia="楷体" w:hAnsi="楷体"/>
          <w:sz w:val="28"/>
          <w:szCs w:val="28"/>
        </w:rPr>
        <w:lastRenderedPageBreak/>
        <w:t>联系电话：</w:t>
      </w:r>
      <w:r w:rsidRPr="00AA2FF9">
        <w:rPr>
          <w:rFonts w:ascii="楷体" w:eastAsia="楷体" w:hAnsi="楷体"/>
          <w:sz w:val="28"/>
          <w:szCs w:val="28"/>
        </w:rPr>
        <w:t>13366123866/13521519052</w:t>
      </w:r>
    </w:p>
    <w:p w:rsidR="00310CF0" w:rsidRPr="00AA2FF9" w:rsidRDefault="004410D8" w:rsidP="00DF497A">
      <w:pPr>
        <w:spacing w:line="360" w:lineRule="auto"/>
        <w:ind w:left="339" w:hangingChars="121" w:hanging="339"/>
        <w:rPr>
          <w:rFonts w:ascii="楷体" w:eastAsia="楷体" w:hAnsi="楷体"/>
          <w:sz w:val="28"/>
          <w:szCs w:val="28"/>
        </w:rPr>
      </w:pPr>
      <w:r w:rsidRPr="00AA2FF9">
        <w:rPr>
          <w:rFonts w:ascii="楷体" w:eastAsia="楷体" w:hAnsi="楷体"/>
          <w:sz w:val="28"/>
          <w:szCs w:val="28"/>
        </w:rPr>
        <w:t>E-mail</w:t>
      </w:r>
      <w:r w:rsidRPr="00AA2FF9">
        <w:rPr>
          <w:rFonts w:ascii="楷体" w:eastAsia="楷体" w:hAnsi="楷体"/>
          <w:sz w:val="28"/>
          <w:szCs w:val="28"/>
        </w:rPr>
        <w:t>：</w:t>
      </w:r>
      <w:hyperlink r:id="rId6" w:history="1">
        <w:r w:rsidRPr="00AA2FF9">
          <w:rPr>
            <w:rStyle w:val="a8"/>
            <w:rFonts w:ascii="楷体" w:eastAsia="楷体" w:hAnsi="楷体"/>
            <w:b/>
            <w:sz w:val="28"/>
            <w:szCs w:val="28"/>
          </w:rPr>
          <w:t>gong@ncepu.edu.cn</w:t>
        </w:r>
      </w:hyperlink>
    </w:p>
    <w:sectPr w:rsidR="00310CF0" w:rsidRPr="00AA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D8" w:rsidRDefault="004410D8">
      <w:pPr>
        <w:spacing w:line="240" w:lineRule="auto"/>
      </w:pPr>
      <w:r>
        <w:separator/>
      </w:r>
    </w:p>
  </w:endnote>
  <w:endnote w:type="continuationSeparator" w:id="0">
    <w:p w:rsidR="004410D8" w:rsidRDefault="00441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D8" w:rsidRDefault="004410D8">
      <w:r>
        <w:separator/>
      </w:r>
    </w:p>
  </w:footnote>
  <w:footnote w:type="continuationSeparator" w:id="0">
    <w:p w:rsidR="004410D8" w:rsidRDefault="0044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ODM0MmM3Mzk2N2JiYTMxNmY1Y2NmNGJlZDY0MTQifQ=="/>
  </w:docVars>
  <w:rsids>
    <w:rsidRoot w:val="005B1974"/>
    <w:rsid w:val="00013671"/>
    <w:rsid w:val="00120AD7"/>
    <w:rsid w:val="00310CF0"/>
    <w:rsid w:val="004410D8"/>
    <w:rsid w:val="004D0602"/>
    <w:rsid w:val="005B1974"/>
    <w:rsid w:val="00913B04"/>
    <w:rsid w:val="009F3089"/>
    <w:rsid w:val="00A80E5E"/>
    <w:rsid w:val="00AA2FF9"/>
    <w:rsid w:val="00BB3BF1"/>
    <w:rsid w:val="00DF497A"/>
    <w:rsid w:val="00E7194C"/>
    <w:rsid w:val="00EB17FE"/>
    <w:rsid w:val="00ED289E"/>
    <w:rsid w:val="6CC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9F189"/>
  <w15:docId w15:val="{37EA5F33-6C8D-4797-B69A-3E472F4F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108</Words>
  <Characters>617</Characters>
  <Application>Microsoft Office Word</Application>
  <DocSecurity>0</DocSecurity>
  <Lines>5</Lines>
  <Paragraphs>1</Paragraphs>
  <ScaleCrop>false</ScaleCrop>
  <Company>华北电力大学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孙颖</dc:creator>
  <cp:lastModifiedBy>mt</cp:lastModifiedBy>
  <cp:revision>3</cp:revision>
  <dcterms:created xsi:type="dcterms:W3CDTF">2021-09-14T07:13:00Z</dcterms:created>
  <dcterms:modified xsi:type="dcterms:W3CDTF">2022-10-19T01:28:00Z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4CB4F3AC51664AED87C6204C61789DB8</vt:lpwstr>
  </property>
</Properties>
</file>