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714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b/>
          <w:color w:val="000000" w:themeColor="text1"/>
          <w:sz w:val="30"/>
          <w:szCs w:val="30"/>
          <w14:textFill>
            <w14:solidFill>
              <w14:schemeClr w14:val="tx1"/>
            </w14:solidFill>
          </w14:textFill>
        </w:rPr>
      </w:pPr>
      <w:r>
        <w:rPr>
          <w:rFonts w:hint="eastAsia" w:asciiTheme="minorEastAsia" w:hAnsiTheme="minorEastAsia" w:eastAsiaTheme="minorEastAsia"/>
          <w:b/>
          <w:color w:val="000000" w:themeColor="text1"/>
          <w:sz w:val="30"/>
          <w:szCs w:val="30"/>
          <w14:textFill>
            <w14:solidFill>
              <w14:schemeClr w14:val="tx1"/>
            </w14:solidFill>
          </w14:textFill>
        </w:rPr>
        <w:t>工程硕博士培养改革专项非全博士（zzb专项）选课及上课</w:t>
      </w:r>
      <w:r>
        <w:rPr>
          <w:rFonts w:asciiTheme="minorEastAsia" w:hAnsiTheme="minorEastAsia" w:eastAsiaTheme="minorEastAsia"/>
          <w:b/>
          <w:color w:val="000000" w:themeColor="text1"/>
          <w:sz w:val="30"/>
          <w:szCs w:val="30"/>
          <w14:textFill>
            <w14:solidFill>
              <w14:schemeClr w14:val="tx1"/>
            </w14:solidFill>
          </w14:textFill>
        </w:rPr>
        <w:t>说明</w:t>
      </w:r>
    </w:p>
    <w:p w14:paraId="5D7987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Cs/>
          <w:color w:val="000000" w:themeColor="text1"/>
          <w:sz w:val="24"/>
          <w14:textFill>
            <w14:solidFill>
              <w14:schemeClr w14:val="tx1"/>
            </w14:solidFill>
          </w14:textFill>
        </w:rPr>
      </w:pPr>
    </w:p>
    <w:p w14:paraId="4B536156">
      <w:pPr>
        <w:pStyle w:val="19"/>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asciiTheme="minorEastAsia" w:hAnsiTheme="minorEastAsia"/>
          <w:b/>
          <w:sz w:val="24"/>
        </w:rPr>
      </w:pPr>
      <w:r>
        <w:rPr>
          <w:rFonts w:hint="eastAsia" w:asciiTheme="minorEastAsia" w:hAnsiTheme="minorEastAsia"/>
          <w:b/>
          <w:sz w:val="24"/>
        </w:rPr>
        <w:t>登陆研究生管理系统</w:t>
      </w:r>
    </w:p>
    <w:p w14:paraId="58CA00E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研究生系统登录途径说明详见 华北电力大学研究生院： https://yjsy.ncepu.edu.cn/tzgg/b5aa0eb49daf448abed48b2d1ed4083c.htm</w:t>
      </w:r>
    </w:p>
    <w:p w14:paraId="76C18597">
      <w:pPr>
        <w:pStyle w:val="19"/>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eastAsia" w:eastAsia="宋体" w:asciiTheme="minorEastAsia" w:hAnsiTheme="minorEastAsia"/>
          <w:b/>
          <w:sz w:val="24"/>
          <w:szCs w:val="24"/>
        </w:rPr>
      </w:pPr>
      <w:r>
        <w:rPr>
          <w:rFonts w:hint="eastAsia" w:eastAsia="宋体" w:cs="Times New Roman" w:asciiTheme="minorEastAsia" w:hAnsiTheme="minorEastAsia"/>
          <w:b/>
          <w:sz w:val="24"/>
          <w:szCs w:val="24"/>
        </w:rPr>
        <w:t>学期报到注册及个人信息维护</w:t>
      </w:r>
    </w:p>
    <w:p w14:paraId="35293A9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学生选课前需首先进行【学期报到注册】-【个人信息维护】。</w:t>
      </w:r>
    </w:p>
    <w:p w14:paraId="5456C0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inorEastAsia" w:hAnsiTheme="minorEastAsia"/>
          <w:b/>
          <w:sz w:val="24"/>
        </w:rPr>
      </w:pPr>
      <w:r>
        <w:rPr>
          <w:rFonts w:hint="eastAsia" w:asciiTheme="minorEastAsia" w:hAnsiTheme="minorEastAsia"/>
          <w:b/>
          <w:sz w:val="24"/>
        </w:rPr>
        <w:t>三、</w:t>
      </w:r>
      <w:r>
        <w:rPr>
          <w:rFonts w:hint="eastAsia" w:eastAsia="宋体" w:cs="Times New Roman" w:asciiTheme="minorEastAsia" w:hAnsiTheme="minorEastAsia"/>
          <w:b/>
          <w:kern w:val="2"/>
          <w:sz w:val="24"/>
          <w:szCs w:val="24"/>
          <w:lang w:val="en-US" w:eastAsia="zh-CN" w:bidi="ar-SA"/>
        </w:rPr>
        <w:t>工程硕博士培养改革专项非全博士培养计划制定及系统选课</w:t>
      </w:r>
    </w:p>
    <w:p w14:paraId="4040F2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工程硕博士培养改革专项非全博士系统制订培养计划课程保存后，在“学生选课”界面选择对应标有(非全日制校企联合培养专项博士）班级的课程。制定计划课程及选课系统开放时间节点：2026年9月7日上午8：00至2026年9月12日下午3：00。</w:t>
      </w:r>
    </w:p>
    <w:p w14:paraId="16709F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eastAsia="宋体" w:cs="Times New Roman" w:asciiTheme="minorEastAsia" w:hAnsiTheme="minorEastAsia"/>
          <w:b/>
          <w:kern w:val="2"/>
          <w:sz w:val="24"/>
          <w:szCs w:val="24"/>
          <w:lang w:val="en-US" w:eastAsia="zh-CN" w:bidi="ar-SA"/>
        </w:rPr>
      </w:pPr>
      <w:r>
        <w:rPr>
          <w:rFonts w:hint="eastAsia" w:eastAsia="宋体" w:cs="Times New Roman" w:asciiTheme="minorEastAsia" w:hAnsiTheme="minorEastAsia"/>
          <w:b/>
          <w:kern w:val="2"/>
          <w:sz w:val="24"/>
          <w:szCs w:val="24"/>
          <w:lang w:val="en-US" w:eastAsia="zh-CN" w:bidi="ar-SA"/>
        </w:rPr>
        <w:t>四、工程硕博士培养改革专项非全博士上课时间及具体安排</w:t>
      </w:r>
    </w:p>
    <w:p w14:paraId="1694FE1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研究生院自202</w:t>
      </w: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EE0000"/>
          <w:sz w:val="24"/>
        </w:rPr>
        <w:t>9月</w:t>
      </w:r>
      <w:r>
        <w:rPr>
          <w:rFonts w:asciiTheme="minorEastAsia" w:hAnsiTheme="minorEastAsia" w:eastAsiaTheme="minorEastAsia"/>
          <w:color w:val="EE0000"/>
          <w:sz w:val="24"/>
        </w:rPr>
        <w:t>8</w:t>
      </w:r>
      <w:r>
        <w:rPr>
          <w:rFonts w:hint="eastAsia" w:asciiTheme="minorEastAsia" w:hAnsiTheme="minorEastAsia" w:eastAsiaTheme="minorEastAsia"/>
          <w:color w:val="EE0000"/>
          <w:sz w:val="24"/>
        </w:rPr>
        <w:t>日</w:t>
      </w:r>
      <w:r>
        <w:rPr>
          <w:rFonts w:hint="eastAsia" w:asciiTheme="minorEastAsia" w:hAnsiTheme="minorEastAsia" w:eastAsiaTheme="minorEastAsia"/>
          <w:color w:val="000000" w:themeColor="text1"/>
          <w:sz w:val="24"/>
          <w14:textFill>
            <w14:solidFill>
              <w14:schemeClr w14:val="tx1"/>
            </w14:solidFill>
          </w14:textFill>
        </w:rPr>
        <w:t>开始为非全日制校企联合培养专项博士安排两次集中上课，每天上课时间为上午1-</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节：8:00-11:40，下午5-</w:t>
      </w:r>
      <w:r>
        <w:rPr>
          <w:rFonts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节：14:00-</w:t>
      </w:r>
      <w:r>
        <w:rPr>
          <w:rFonts w:asciiTheme="minorEastAsia" w:hAnsiTheme="minorEastAsia" w:eastAsiaTheme="minorEastAsia"/>
          <w:color w:val="000000" w:themeColor="text1"/>
          <w:sz w:val="24"/>
          <w14:textFill>
            <w14:solidFill>
              <w14:schemeClr w14:val="tx1"/>
            </w14:solidFill>
          </w14:textFill>
        </w:rPr>
        <w:t>17</w:t>
      </w:r>
      <w:r>
        <w:rPr>
          <w:rFonts w:hint="eastAsia" w:asciiTheme="minorEastAsia" w:hAnsiTheme="minorEastAsia" w:eastAsiaTheme="minorEastAsia"/>
          <w:color w:val="000000" w:themeColor="text1"/>
          <w:sz w:val="24"/>
          <w14:textFill>
            <w14:solidFill>
              <w14:schemeClr w14:val="tx1"/>
            </w14:solidFill>
          </w14:textFill>
        </w:rPr>
        <w:t>:40，9-</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节：1</w:t>
      </w:r>
      <w:r>
        <w:rPr>
          <w:rFonts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00</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20</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40</w:t>
      </w:r>
      <w:r>
        <w:rPr>
          <w:rFonts w:hint="eastAsia" w:asciiTheme="minorEastAsia" w:hAnsiTheme="minorEastAsia" w:eastAsiaTheme="minorEastAsia"/>
          <w:color w:val="000000" w:themeColor="text1"/>
          <w:sz w:val="24"/>
          <w14:textFill>
            <w14:solidFill>
              <w14:schemeClr w14:val="tx1"/>
            </w14:solidFill>
          </w14:textFill>
        </w:rPr>
        <w:t>，具体课程安排详见附件。</w:t>
      </w:r>
    </w:p>
    <w:p w14:paraId="7163A8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Cs/>
          <w:sz w:val="28"/>
          <w:szCs w:val="28"/>
        </w:rPr>
      </w:pPr>
      <w:bookmarkStart w:id="0" w:name="_GoBack"/>
      <w:bookmarkEnd w:id="0"/>
    </w:p>
    <w:p w14:paraId="065E43DA">
      <w:pPr>
        <w:spacing w:line="360" w:lineRule="auto"/>
        <w:rPr>
          <w:rFonts w:hint="eastAsia" w:asciiTheme="minorEastAsia" w:hAnsiTheme="minorEastAsia" w:eastAsiaTheme="minorEastAsia"/>
          <w:color w:val="000000" w:themeColor="text1"/>
          <w:sz w:val="24"/>
          <w14:textFill>
            <w14:solidFill>
              <w14:schemeClr w14:val="tx1"/>
            </w14:solidFill>
          </w14:textFill>
        </w:rPr>
      </w:pPr>
    </w:p>
    <w:p w14:paraId="4B687526">
      <w:pPr>
        <w:jc w:val="center"/>
        <w:rPr>
          <w:rFonts w:hint="eastAsia" w:asciiTheme="minorEastAsia" w:hAnsiTheme="minorEastAsia" w:eastAsiaTheme="minorEastAsia"/>
          <w:b/>
          <w:bCs/>
          <w:sz w:val="24"/>
        </w:rPr>
      </w:pPr>
    </w:p>
    <w:p w14:paraId="4DF1DE3F">
      <w:pPr>
        <w:jc w:val="center"/>
        <w:rPr>
          <w:rFonts w:hint="eastAsia" w:asciiTheme="minorEastAsia" w:hAnsiTheme="minorEastAsia" w:eastAsiaTheme="minorEastAsia"/>
          <w:b/>
          <w:bCs/>
          <w:sz w:val="24"/>
        </w:rPr>
      </w:pPr>
    </w:p>
    <w:p w14:paraId="25D19ACE">
      <w:pPr>
        <w:jc w:val="center"/>
        <w:rPr>
          <w:rFonts w:hint="eastAsia" w:asciiTheme="minorEastAsia" w:hAnsiTheme="minorEastAsia" w:eastAsiaTheme="minorEastAsia"/>
          <w:b/>
          <w:bCs/>
          <w:sz w:val="24"/>
        </w:rPr>
      </w:pPr>
    </w:p>
    <w:p w14:paraId="4AAB6267">
      <w:pPr>
        <w:jc w:val="center"/>
        <w:rPr>
          <w:rFonts w:hint="eastAsia" w:asciiTheme="minorEastAsia" w:hAnsiTheme="minorEastAsia" w:eastAsiaTheme="minorEastAsia"/>
          <w:b/>
          <w:bCs/>
          <w:sz w:val="24"/>
        </w:rPr>
      </w:pPr>
    </w:p>
    <w:p w14:paraId="6DE0A3DA">
      <w:pPr>
        <w:jc w:val="center"/>
        <w:rPr>
          <w:rFonts w:hint="eastAsia" w:asciiTheme="minorEastAsia" w:hAnsiTheme="minorEastAsia" w:eastAsiaTheme="minorEastAsia"/>
          <w:b/>
          <w:bCs/>
          <w:sz w:val="24"/>
        </w:rPr>
      </w:pPr>
    </w:p>
    <w:p w14:paraId="7AFA89C0">
      <w:pPr>
        <w:jc w:val="center"/>
        <w:rPr>
          <w:rFonts w:hint="eastAsia" w:asciiTheme="minorEastAsia" w:hAnsiTheme="minorEastAsia" w:eastAsiaTheme="minorEastAsia"/>
          <w:b/>
          <w:bCs/>
          <w:sz w:val="24"/>
        </w:rPr>
      </w:pPr>
    </w:p>
    <w:p w14:paraId="670100A2">
      <w:pPr>
        <w:jc w:val="center"/>
        <w:rPr>
          <w:rFonts w:hint="eastAsia" w:asciiTheme="minorEastAsia" w:hAnsiTheme="minorEastAsia" w:eastAsiaTheme="minorEastAsia"/>
          <w:b/>
          <w:bCs/>
          <w:sz w:val="24"/>
        </w:rPr>
      </w:pPr>
    </w:p>
    <w:p w14:paraId="1A23D5D5">
      <w:pPr>
        <w:jc w:val="center"/>
        <w:rPr>
          <w:rFonts w:hint="eastAsia" w:asciiTheme="minorEastAsia" w:hAnsiTheme="minorEastAsia" w:eastAsiaTheme="minorEastAsia"/>
          <w:b/>
          <w:bCs/>
          <w:sz w:val="24"/>
        </w:rPr>
      </w:pPr>
    </w:p>
    <w:p w14:paraId="02D7DC97">
      <w:pPr>
        <w:jc w:val="center"/>
        <w:rPr>
          <w:rFonts w:hint="eastAsia" w:asciiTheme="minorEastAsia" w:hAnsiTheme="minorEastAsia" w:eastAsiaTheme="minorEastAsia"/>
          <w:b/>
          <w:bCs/>
          <w:sz w:val="24"/>
        </w:rPr>
      </w:pPr>
    </w:p>
    <w:p w14:paraId="7499342B">
      <w:pPr>
        <w:jc w:val="center"/>
        <w:rPr>
          <w:rFonts w:hint="eastAsia" w:asciiTheme="minorEastAsia" w:hAnsiTheme="minorEastAsia" w:eastAsiaTheme="minorEastAsia"/>
          <w:b/>
          <w:bCs/>
          <w:sz w:val="24"/>
        </w:rPr>
      </w:pPr>
    </w:p>
    <w:p w14:paraId="45D046EC">
      <w:pPr>
        <w:jc w:val="center"/>
        <w:rPr>
          <w:rFonts w:hint="eastAsia" w:asciiTheme="minorEastAsia" w:hAnsiTheme="minorEastAsia" w:eastAsiaTheme="minorEastAsia"/>
          <w:b/>
          <w:bCs/>
          <w:sz w:val="24"/>
        </w:rPr>
      </w:pPr>
    </w:p>
    <w:p w14:paraId="719B6EDB">
      <w:pPr>
        <w:jc w:val="center"/>
        <w:rPr>
          <w:rFonts w:hint="eastAsia" w:asciiTheme="minorEastAsia" w:hAnsiTheme="minorEastAsia" w:eastAsiaTheme="minorEastAsia"/>
          <w:b/>
          <w:bCs/>
          <w:sz w:val="24"/>
        </w:rPr>
      </w:pPr>
    </w:p>
    <w:p w14:paraId="4CDDB7F8">
      <w:pPr>
        <w:jc w:val="center"/>
        <w:rPr>
          <w:rFonts w:hint="eastAsia" w:asciiTheme="minorEastAsia" w:hAnsiTheme="minorEastAsia" w:eastAsiaTheme="minorEastAsia"/>
          <w:b/>
          <w:bCs/>
          <w:sz w:val="24"/>
        </w:rPr>
      </w:pPr>
    </w:p>
    <w:p w14:paraId="3EDDB662">
      <w:pPr>
        <w:rPr>
          <w:rFonts w:hint="eastAsia" w:asciiTheme="minorEastAsia" w:hAnsiTheme="minorEastAsia" w:eastAsiaTheme="minorEastAsia"/>
          <w:b/>
          <w:bCs/>
          <w:sz w:val="24"/>
        </w:rPr>
      </w:pPr>
    </w:p>
    <w:p w14:paraId="530C16A0">
      <w:pPr>
        <w:jc w:val="center"/>
        <w:rPr>
          <w:rFonts w:hint="eastAsia" w:asciiTheme="minorEastAsia" w:hAnsiTheme="minorEastAsia" w:eastAsiaTheme="minorEastAsia"/>
          <w:b/>
          <w:bCs/>
          <w:sz w:val="24"/>
        </w:rPr>
      </w:pPr>
    </w:p>
    <w:p w14:paraId="7CDB9D27">
      <w:pPr>
        <w:jc w:val="center"/>
        <w:rPr>
          <w:rFonts w:hint="eastAsia" w:asciiTheme="minorEastAsia" w:hAnsiTheme="minorEastAsia" w:eastAsiaTheme="minorEastAsia"/>
          <w:b/>
          <w:bCs/>
          <w:sz w:val="24"/>
        </w:rPr>
      </w:pPr>
    </w:p>
    <w:p w14:paraId="0B21B7EC">
      <w:pPr>
        <w:jc w:val="center"/>
        <w:rPr>
          <w:rFonts w:hint="eastAsia" w:asciiTheme="minorEastAsia" w:hAnsiTheme="minorEastAsia" w:eastAsiaTheme="minorEastAsia"/>
          <w:b/>
          <w:bCs/>
          <w:sz w:val="24"/>
        </w:rPr>
      </w:pPr>
    </w:p>
    <w:p w14:paraId="49CE76EF">
      <w:pPr>
        <w:jc w:val="center"/>
        <w:rPr>
          <w:rFonts w:hint="eastAsia" w:asciiTheme="minorEastAsia" w:hAnsiTheme="minorEastAsia" w:eastAsiaTheme="minorEastAsia"/>
          <w:b/>
          <w:bCs/>
          <w:sz w:val="24"/>
        </w:rPr>
      </w:pPr>
    </w:p>
    <w:p w14:paraId="0229008B">
      <w:pPr>
        <w:jc w:val="center"/>
        <w:rPr>
          <w:rFonts w:hint="eastAsia" w:asciiTheme="minorEastAsia" w:hAnsiTheme="minorEastAsia" w:eastAsiaTheme="minorEastAsia"/>
          <w:b/>
          <w:bCs/>
          <w:sz w:val="24"/>
        </w:rPr>
      </w:pPr>
    </w:p>
    <w:p w14:paraId="678FADA5">
      <w:pPr>
        <w:jc w:val="center"/>
        <w:rPr>
          <w:rFonts w:hint="eastAsia" w:asciiTheme="minorEastAsia" w:hAnsiTheme="minorEastAsia" w:eastAsiaTheme="minorEastAsia"/>
          <w:b/>
          <w:bCs/>
          <w:sz w:val="24"/>
        </w:rPr>
      </w:pPr>
    </w:p>
    <w:p w14:paraId="7153BDDB">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表</w:t>
      </w:r>
      <w:r>
        <w:rPr>
          <w:rFonts w:asciiTheme="minorEastAsia" w:hAnsiTheme="minorEastAsia" w:eastAsiaTheme="minorEastAsia"/>
          <w:b/>
          <w:bCs/>
          <w:sz w:val="24"/>
        </w:rPr>
        <w:t>1</w:t>
      </w:r>
      <w:r>
        <w:rPr>
          <w:rFonts w:hint="eastAsia" w:asciiTheme="minorEastAsia" w:hAnsiTheme="minorEastAsia" w:eastAsiaTheme="minorEastAsia"/>
          <w:b/>
          <w:bCs/>
          <w:sz w:val="24"/>
        </w:rPr>
        <w:t>：第一次集中上课时间地点安排</w:t>
      </w:r>
    </w:p>
    <w:tbl>
      <w:tblPr>
        <w:tblStyle w:val="10"/>
        <w:tblpPr w:leftFromText="180" w:rightFromText="180" w:vertAnchor="text" w:horzAnchor="margin" w:tblpXSpec="center" w:tblpY="242"/>
        <w:tblW w:w="8694" w:type="dxa"/>
        <w:tblInd w:w="0" w:type="dxa"/>
        <w:tblLayout w:type="autofit"/>
        <w:tblCellMar>
          <w:top w:w="0" w:type="dxa"/>
          <w:left w:w="108" w:type="dxa"/>
          <w:bottom w:w="0" w:type="dxa"/>
          <w:right w:w="108" w:type="dxa"/>
        </w:tblCellMar>
      </w:tblPr>
      <w:tblGrid>
        <w:gridCol w:w="427"/>
        <w:gridCol w:w="1823"/>
        <w:gridCol w:w="1126"/>
        <w:gridCol w:w="4050"/>
        <w:gridCol w:w="1268"/>
      </w:tblGrid>
      <w:tr w14:paraId="76FB8BC7">
        <w:tblPrEx>
          <w:tblCellMar>
            <w:top w:w="0" w:type="dxa"/>
            <w:left w:w="108" w:type="dxa"/>
            <w:bottom w:w="0" w:type="dxa"/>
            <w:right w:w="108" w:type="dxa"/>
          </w:tblCellMar>
        </w:tblPrEx>
        <w:trPr>
          <w:trHeight w:val="390" w:hRule="atLeast"/>
        </w:trPr>
        <w:tc>
          <w:tcPr>
            <w:tcW w:w="427" w:type="dxa"/>
            <w:tcBorders>
              <w:top w:val="single" w:color="auto" w:sz="4" w:space="0"/>
              <w:left w:val="single" w:color="auto" w:sz="4" w:space="0"/>
              <w:bottom w:val="single" w:color="auto" w:sz="4" w:space="0"/>
              <w:right w:val="single" w:color="auto" w:sz="4" w:space="0"/>
            </w:tcBorders>
            <w:noWrap/>
            <w:vAlign w:val="center"/>
          </w:tcPr>
          <w:p w14:paraId="026F03F4">
            <w:pPr>
              <w:widowControl/>
              <w:jc w:val="center"/>
              <w:rPr>
                <w:rFonts w:hint="eastAsia" w:ascii="宋体" w:hAnsi="宋体" w:cs="Arial"/>
                <w:b/>
                <w:bCs/>
                <w:kern w:val="0"/>
                <w:szCs w:val="21"/>
              </w:rPr>
            </w:pPr>
            <w:r>
              <w:rPr>
                <w:rFonts w:hint="eastAsia" w:ascii="宋体" w:hAnsi="宋体" w:cs="Arial"/>
                <w:b/>
                <w:bCs/>
                <w:kern w:val="0"/>
                <w:szCs w:val="21"/>
              </w:rPr>
              <w:t>序号</w:t>
            </w:r>
          </w:p>
        </w:tc>
        <w:tc>
          <w:tcPr>
            <w:tcW w:w="1823" w:type="dxa"/>
            <w:tcBorders>
              <w:top w:val="single" w:color="auto" w:sz="4" w:space="0"/>
              <w:left w:val="nil"/>
              <w:bottom w:val="single" w:color="auto" w:sz="4" w:space="0"/>
              <w:right w:val="single" w:color="auto" w:sz="4" w:space="0"/>
            </w:tcBorders>
            <w:noWrap/>
            <w:vAlign w:val="center"/>
          </w:tcPr>
          <w:p w14:paraId="77F75ABD">
            <w:pPr>
              <w:widowControl/>
              <w:jc w:val="center"/>
              <w:rPr>
                <w:rFonts w:hint="eastAsia" w:ascii="宋体" w:hAnsi="宋体" w:cs="Arial"/>
                <w:b/>
                <w:bCs/>
                <w:kern w:val="0"/>
                <w:szCs w:val="21"/>
              </w:rPr>
            </w:pPr>
            <w:r>
              <w:rPr>
                <w:rFonts w:hint="eastAsia" w:ascii="宋体" w:hAnsi="宋体" w:cs="Arial"/>
                <w:b/>
                <w:bCs/>
                <w:kern w:val="0"/>
                <w:szCs w:val="21"/>
              </w:rPr>
              <w:t>班级名称</w:t>
            </w:r>
          </w:p>
        </w:tc>
        <w:tc>
          <w:tcPr>
            <w:tcW w:w="1126" w:type="dxa"/>
            <w:tcBorders>
              <w:top w:val="single" w:color="auto" w:sz="4" w:space="0"/>
              <w:left w:val="nil"/>
              <w:bottom w:val="single" w:color="auto" w:sz="4" w:space="0"/>
              <w:right w:val="single" w:color="auto" w:sz="4" w:space="0"/>
            </w:tcBorders>
            <w:noWrap/>
            <w:vAlign w:val="center"/>
          </w:tcPr>
          <w:p w14:paraId="67610038">
            <w:pPr>
              <w:widowControl/>
              <w:jc w:val="center"/>
              <w:rPr>
                <w:rFonts w:hint="eastAsia" w:ascii="宋体" w:hAnsi="宋体" w:cs="Arial"/>
                <w:b/>
                <w:bCs/>
                <w:kern w:val="0"/>
                <w:szCs w:val="21"/>
              </w:rPr>
            </w:pPr>
            <w:r>
              <w:rPr>
                <w:rFonts w:hint="eastAsia" w:ascii="宋体" w:hAnsi="宋体" w:cs="Arial"/>
                <w:b/>
                <w:bCs/>
                <w:kern w:val="0"/>
                <w:szCs w:val="21"/>
              </w:rPr>
              <w:t>任课教师</w:t>
            </w:r>
          </w:p>
        </w:tc>
        <w:tc>
          <w:tcPr>
            <w:tcW w:w="4050" w:type="dxa"/>
            <w:tcBorders>
              <w:top w:val="single" w:color="auto" w:sz="4" w:space="0"/>
              <w:left w:val="nil"/>
              <w:bottom w:val="single" w:color="auto" w:sz="4" w:space="0"/>
              <w:right w:val="single" w:color="auto" w:sz="4" w:space="0"/>
            </w:tcBorders>
            <w:vAlign w:val="center"/>
          </w:tcPr>
          <w:p w14:paraId="0F5242FB">
            <w:pPr>
              <w:widowControl/>
              <w:jc w:val="center"/>
              <w:rPr>
                <w:rFonts w:hint="eastAsia" w:ascii="宋体" w:hAnsi="宋体" w:cs="Arial"/>
                <w:b/>
                <w:bCs/>
                <w:kern w:val="0"/>
                <w:szCs w:val="21"/>
              </w:rPr>
            </w:pPr>
            <w:r>
              <w:rPr>
                <w:rFonts w:hint="eastAsia" w:ascii="宋体" w:hAnsi="宋体" w:cs="Arial"/>
                <w:b/>
                <w:bCs/>
                <w:kern w:val="0"/>
                <w:szCs w:val="21"/>
              </w:rPr>
              <w:t>时间</w:t>
            </w:r>
          </w:p>
        </w:tc>
        <w:tc>
          <w:tcPr>
            <w:tcW w:w="1268" w:type="dxa"/>
            <w:tcBorders>
              <w:top w:val="single" w:color="auto" w:sz="4" w:space="0"/>
              <w:left w:val="nil"/>
              <w:bottom w:val="single" w:color="auto" w:sz="4" w:space="0"/>
              <w:right w:val="single" w:color="auto" w:sz="4" w:space="0"/>
            </w:tcBorders>
            <w:vAlign w:val="center"/>
          </w:tcPr>
          <w:p w14:paraId="61E05A78">
            <w:pPr>
              <w:widowControl/>
              <w:jc w:val="center"/>
              <w:rPr>
                <w:rFonts w:hint="eastAsia" w:ascii="宋体" w:hAnsi="宋体" w:cs="Arial"/>
                <w:b/>
                <w:bCs/>
                <w:kern w:val="0"/>
                <w:szCs w:val="21"/>
              </w:rPr>
            </w:pPr>
            <w:r>
              <w:rPr>
                <w:rFonts w:hint="eastAsia" w:ascii="宋体" w:hAnsi="宋体" w:cs="Arial"/>
                <w:b/>
                <w:bCs/>
                <w:kern w:val="0"/>
                <w:szCs w:val="21"/>
              </w:rPr>
              <w:t>上课地址</w:t>
            </w:r>
          </w:p>
        </w:tc>
      </w:tr>
      <w:tr w14:paraId="5BCBFB0B">
        <w:tblPrEx>
          <w:tblCellMar>
            <w:top w:w="0" w:type="dxa"/>
            <w:left w:w="108" w:type="dxa"/>
            <w:bottom w:w="0" w:type="dxa"/>
            <w:right w:w="108" w:type="dxa"/>
          </w:tblCellMar>
        </w:tblPrEx>
        <w:trPr>
          <w:trHeight w:val="1035"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2B2E377F">
            <w:pPr>
              <w:widowControl/>
              <w:jc w:val="center"/>
              <w:rPr>
                <w:rFonts w:hint="eastAsia" w:ascii="宋体" w:hAnsi="宋体" w:cs="Arial"/>
                <w:kern w:val="0"/>
                <w:szCs w:val="21"/>
              </w:rPr>
            </w:pPr>
            <w:r>
              <w:rPr>
                <w:rFonts w:hint="eastAsia" w:ascii="宋体" w:hAnsi="宋体" w:cs="Arial"/>
                <w:kern w:val="0"/>
                <w:szCs w:val="21"/>
              </w:rPr>
              <w:t>1</w:t>
            </w:r>
          </w:p>
        </w:tc>
        <w:tc>
          <w:tcPr>
            <w:tcW w:w="1823" w:type="dxa"/>
            <w:tcBorders>
              <w:top w:val="nil"/>
              <w:left w:val="nil"/>
              <w:bottom w:val="single" w:color="auto" w:sz="4" w:space="0"/>
              <w:right w:val="single" w:color="auto" w:sz="4" w:space="0"/>
            </w:tcBorders>
            <w:shd w:val="clear" w:color="000000" w:fill="FFFFFF"/>
            <w:noWrap/>
            <w:vAlign w:val="center"/>
          </w:tcPr>
          <w:p w14:paraId="2713D3B0">
            <w:pPr>
              <w:widowControl/>
              <w:jc w:val="center"/>
              <w:rPr>
                <w:rFonts w:hint="eastAsia" w:ascii="宋体" w:hAnsi="宋体" w:cs="Arial"/>
                <w:kern w:val="0"/>
                <w:szCs w:val="21"/>
              </w:rPr>
            </w:pPr>
            <w:r>
              <w:rPr>
                <w:rFonts w:hint="eastAsia" w:ascii="宋体" w:hAnsi="宋体" w:cs="Arial"/>
                <w:kern w:val="0"/>
                <w:szCs w:val="21"/>
              </w:rPr>
              <w:t>研究生科学道德与学术规范（非全日制校企联合培养专项博士）</w:t>
            </w:r>
          </w:p>
        </w:tc>
        <w:tc>
          <w:tcPr>
            <w:tcW w:w="1126" w:type="dxa"/>
            <w:tcBorders>
              <w:top w:val="nil"/>
              <w:left w:val="nil"/>
              <w:bottom w:val="single" w:color="auto" w:sz="4" w:space="0"/>
              <w:right w:val="single" w:color="auto" w:sz="4" w:space="0"/>
            </w:tcBorders>
            <w:shd w:val="clear" w:color="000000" w:fill="FFFFFF"/>
            <w:noWrap/>
            <w:vAlign w:val="center"/>
          </w:tcPr>
          <w:p w14:paraId="3EACC487">
            <w:pPr>
              <w:widowControl/>
              <w:jc w:val="center"/>
              <w:rPr>
                <w:rFonts w:hint="eastAsia" w:ascii="宋体" w:hAnsi="宋体" w:cs="Arial"/>
                <w:kern w:val="0"/>
                <w:szCs w:val="21"/>
              </w:rPr>
            </w:pPr>
            <w:r>
              <w:rPr>
                <w:rFonts w:hint="eastAsia" w:ascii="宋体" w:hAnsi="宋体" w:cs="Arial"/>
                <w:kern w:val="0"/>
                <w:szCs w:val="21"/>
              </w:rPr>
              <w:t>研究生培养办</w:t>
            </w:r>
          </w:p>
        </w:tc>
        <w:tc>
          <w:tcPr>
            <w:tcW w:w="4050" w:type="dxa"/>
            <w:tcBorders>
              <w:top w:val="nil"/>
              <w:left w:val="nil"/>
              <w:bottom w:val="single" w:color="auto" w:sz="4" w:space="0"/>
              <w:right w:val="single" w:color="auto" w:sz="4" w:space="0"/>
            </w:tcBorders>
            <w:shd w:val="clear" w:color="000000" w:fill="FFFFFF"/>
            <w:vAlign w:val="center"/>
          </w:tcPr>
          <w:p w14:paraId="04FC54B9">
            <w:pPr>
              <w:widowControl/>
              <w:jc w:val="left"/>
              <w:rPr>
                <w:rFonts w:hint="eastAsia" w:ascii="宋体" w:hAnsi="宋体" w:cs="Arial"/>
                <w:kern w:val="0"/>
                <w:szCs w:val="21"/>
              </w:rPr>
            </w:pPr>
            <w:r>
              <w:rPr>
                <w:rFonts w:hint="eastAsia" w:ascii="宋体" w:hAnsi="宋体" w:cs="Arial"/>
                <w:color w:val="558ED5" w:themeColor="text2" w:themeTint="99"/>
                <w:kern w:val="0"/>
                <w:szCs w:val="21"/>
                <w14:textFill>
                  <w14:solidFill>
                    <w14:schemeClr w14:val="tx2">
                      <w14:lumMod w14:val="60000"/>
                      <w14:lumOff w14:val="40000"/>
                    </w14:schemeClr>
                  </w14:solidFill>
                </w14:textFill>
              </w:rPr>
              <w:t>3-10周</w:t>
            </w:r>
            <w:r>
              <w:rPr>
                <w:rFonts w:hint="eastAsia" w:ascii="宋体" w:hAnsi="宋体" w:cs="Arial"/>
                <w:kern w:val="0"/>
                <w:szCs w:val="21"/>
              </w:rPr>
              <w:t>;连续周 网课，请学生关注研究生院网站通知</w:t>
            </w:r>
          </w:p>
        </w:tc>
        <w:tc>
          <w:tcPr>
            <w:tcW w:w="1268" w:type="dxa"/>
            <w:tcBorders>
              <w:top w:val="nil"/>
              <w:left w:val="nil"/>
              <w:bottom w:val="single" w:color="auto" w:sz="4" w:space="0"/>
              <w:right w:val="single" w:color="auto" w:sz="4" w:space="0"/>
            </w:tcBorders>
            <w:shd w:val="clear" w:color="000000" w:fill="FFFFFF"/>
            <w:vAlign w:val="center"/>
          </w:tcPr>
          <w:p w14:paraId="5F4B0357">
            <w:pPr>
              <w:widowControl/>
              <w:jc w:val="center"/>
              <w:rPr>
                <w:rFonts w:hint="eastAsia" w:ascii="宋体" w:hAnsi="宋体" w:cs="Arial"/>
                <w:kern w:val="0"/>
                <w:szCs w:val="21"/>
              </w:rPr>
            </w:pPr>
            <w:r>
              <w:rPr>
                <w:rFonts w:hint="eastAsia" w:ascii="宋体" w:hAnsi="宋体" w:cs="Arial"/>
                <w:kern w:val="0"/>
                <w:szCs w:val="21"/>
              </w:rPr>
              <w:t>网课，请学生关注研究生院网站通知</w:t>
            </w:r>
          </w:p>
        </w:tc>
      </w:tr>
      <w:tr w14:paraId="2C1B1E9E">
        <w:tblPrEx>
          <w:tblCellMar>
            <w:top w:w="0" w:type="dxa"/>
            <w:left w:w="108" w:type="dxa"/>
            <w:bottom w:w="0" w:type="dxa"/>
            <w:right w:w="108" w:type="dxa"/>
          </w:tblCellMar>
        </w:tblPrEx>
        <w:trPr>
          <w:trHeight w:val="1126" w:hRule="atLeast"/>
        </w:trPr>
        <w:tc>
          <w:tcPr>
            <w:tcW w:w="427" w:type="dxa"/>
            <w:tcBorders>
              <w:top w:val="nil"/>
              <w:left w:val="single" w:color="auto" w:sz="4" w:space="0"/>
              <w:bottom w:val="single" w:color="auto" w:sz="4" w:space="0"/>
              <w:right w:val="single" w:color="auto" w:sz="4" w:space="0"/>
            </w:tcBorders>
            <w:shd w:val="clear" w:color="000000" w:fill="FFFFFF"/>
            <w:noWrap/>
            <w:vAlign w:val="center"/>
          </w:tcPr>
          <w:p w14:paraId="3B6AB80D">
            <w:pPr>
              <w:widowControl/>
              <w:jc w:val="center"/>
              <w:rPr>
                <w:rFonts w:hint="eastAsia" w:ascii="宋体" w:hAnsi="宋体" w:cs="Arial"/>
                <w:kern w:val="0"/>
                <w:szCs w:val="21"/>
              </w:rPr>
            </w:pPr>
            <w:r>
              <w:rPr>
                <w:rFonts w:hint="eastAsia" w:ascii="宋体" w:hAnsi="宋体" w:cs="Arial"/>
                <w:kern w:val="0"/>
                <w:szCs w:val="21"/>
              </w:rPr>
              <w:t>2</w:t>
            </w:r>
          </w:p>
        </w:tc>
        <w:tc>
          <w:tcPr>
            <w:tcW w:w="1823" w:type="dxa"/>
            <w:tcBorders>
              <w:top w:val="nil"/>
              <w:left w:val="nil"/>
              <w:bottom w:val="single" w:color="auto" w:sz="4" w:space="0"/>
              <w:right w:val="single" w:color="auto" w:sz="4" w:space="0"/>
            </w:tcBorders>
            <w:shd w:val="clear" w:color="000000" w:fill="FFFFFF"/>
            <w:noWrap/>
            <w:vAlign w:val="center"/>
          </w:tcPr>
          <w:p w14:paraId="0823A983">
            <w:pPr>
              <w:widowControl/>
              <w:jc w:val="center"/>
              <w:rPr>
                <w:rFonts w:hint="eastAsia" w:ascii="宋体" w:hAnsi="宋体" w:cs="Arial"/>
                <w:kern w:val="0"/>
                <w:szCs w:val="21"/>
              </w:rPr>
            </w:pPr>
            <w:r>
              <w:rPr>
                <w:rFonts w:hint="eastAsia" w:ascii="宋体" w:hAnsi="宋体" w:cs="Arial"/>
                <w:kern w:val="0"/>
                <w:szCs w:val="21"/>
              </w:rPr>
              <w:t>现代数学基础与方法(非全日制校企联合培养专项博士)</w:t>
            </w:r>
          </w:p>
        </w:tc>
        <w:tc>
          <w:tcPr>
            <w:tcW w:w="1126" w:type="dxa"/>
            <w:tcBorders>
              <w:top w:val="nil"/>
              <w:left w:val="nil"/>
              <w:bottom w:val="single" w:color="auto" w:sz="4" w:space="0"/>
              <w:right w:val="single" w:color="auto" w:sz="4" w:space="0"/>
            </w:tcBorders>
            <w:shd w:val="clear" w:color="000000" w:fill="FFFFFF"/>
            <w:noWrap/>
            <w:vAlign w:val="center"/>
          </w:tcPr>
          <w:p w14:paraId="5B2AB173">
            <w:pPr>
              <w:widowControl/>
              <w:jc w:val="center"/>
              <w:rPr>
                <w:rFonts w:hint="eastAsia" w:ascii="宋体" w:hAnsi="宋体" w:cs="Arial"/>
                <w:kern w:val="0"/>
                <w:szCs w:val="21"/>
              </w:rPr>
            </w:pPr>
            <w:r>
              <w:rPr>
                <w:rFonts w:hint="eastAsia" w:ascii="宋体" w:hAnsi="宋体" w:cs="Arial"/>
                <w:kern w:val="0"/>
                <w:szCs w:val="21"/>
              </w:rPr>
              <w:t>李忠艳</w:t>
            </w:r>
          </w:p>
        </w:tc>
        <w:tc>
          <w:tcPr>
            <w:tcW w:w="4050" w:type="dxa"/>
            <w:tcBorders>
              <w:top w:val="nil"/>
              <w:left w:val="nil"/>
              <w:bottom w:val="single" w:color="auto" w:sz="4" w:space="0"/>
              <w:right w:val="single" w:color="auto" w:sz="4" w:space="0"/>
            </w:tcBorders>
            <w:shd w:val="clear" w:color="000000" w:fill="FFFFFF"/>
            <w:vAlign w:val="center"/>
          </w:tcPr>
          <w:p w14:paraId="12946763">
            <w:pPr>
              <w:widowControl/>
              <w:jc w:val="left"/>
              <w:rPr>
                <w:rFonts w:cs="Arial"/>
                <w:kern w:val="0"/>
                <w:sz w:val="22"/>
                <w:szCs w:val="22"/>
              </w:rPr>
            </w:pPr>
            <w:r>
              <w:rPr>
                <w:rFonts w:hint="eastAsia" w:cs="Arial"/>
                <w:color w:val="4F81BD" w:themeColor="accent1"/>
                <w:sz w:val="22"/>
                <w:szCs w:val="22"/>
                <w14:textFill>
                  <w14:solidFill>
                    <w14:schemeClr w14:val="accent1"/>
                  </w14:solidFill>
                </w14:textFill>
              </w:rPr>
              <w:t>2-2周</w:t>
            </w:r>
            <w:r>
              <w:rPr>
                <w:rFonts w:hint="eastAsia" w:cs="Arial"/>
                <w:sz w:val="22"/>
                <w:szCs w:val="22"/>
              </w:rPr>
              <w:t>;连续周 星期二 下午5-下午8,星期三 下午5-下午8,星期四 下午5-下午8,星期五 下午5-下午8,星期六 下午5-下午8,星期日 下午5-下午8</w:t>
            </w:r>
          </w:p>
          <w:p w14:paraId="0FE65EB9">
            <w:pPr>
              <w:widowControl/>
              <w:jc w:val="left"/>
              <w:rPr>
                <w:rFonts w:hint="eastAsia" w:ascii="宋体" w:hAnsi="宋体" w:cs="Arial"/>
                <w:kern w:val="0"/>
                <w:szCs w:val="21"/>
              </w:rPr>
            </w:pPr>
            <w:r>
              <w:rPr>
                <w:rFonts w:hint="eastAsia" w:ascii="宋体" w:hAnsi="宋体" w:cs="Arial"/>
                <w:color w:val="4F81BD" w:themeColor="accent1"/>
                <w:kern w:val="0"/>
                <w:szCs w:val="21"/>
                <w14:textFill>
                  <w14:solidFill>
                    <w14:schemeClr w14:val="accent1"/>
                  </w14:solidFill>
                </w14:textFill>
              </w:rPr>
              <w:t>3-3周</w:t>
            </w:r>
            <w:r>
              <w:rPr>
                <w:rFonts w:hint="eastAsia" w:ascii="宋体" w:hAnsi="宋体" w:cs="Arial"/>
                <w:kern w:val="0"/>
                <w:szCs w:val="21"/>
              </w:rPr>
              <w:t>;连续周 星期一 下午5-下午8,星期二 下午5-下午8</w:t>
            </w:r>
          </w:p>
        </w:tc>
        <w:tc>
          <w:tcPr>
            <w:tcW w:w="1268" w:type="dxa"/>
            <w:tcBorders>
              <w:top w:val="nil"/>
              <w:left w:val="nil"/>
              <w:bottom w:val="single" w:color="auto" w:sz="4" w:space="0"/>
              <w:right w:val="single" w:color="auto" w:sz="4" w:space="0"/>
            </w:tcBorders>
            <w:shd w:val="clear" w:color="000000" w:fill="FFFFFF"/>
            <w:vAlign w:val="center"/>
          </w:tcPr>
          <w:p w14:paraId="13CC9FCC">
            <w:pPr>
              <w:widowControl/>
              <w:jc w:val="center"/>
              <w:rPr>
                <w:rFonts w:hint="eastAsia" w:ascii="宋体" w:hAnsi="宋体" w:cs="Arial"/>
                <w:kern w:val="0"/>
                <w:szCs w:val="21"/>
              </w:rPr>
            </w:pPr>
            <w:r>
              <w:rPr>
                <w:rFonts w:hint="eastAsia" w:ascii="宋体" w:hAnsi="宋体" w:cs="Arial"/>
                <w:kern w:val="0"/>
                <w:szCs w:val="21"/>
              </w:rPr>
              <w:t>教四A区201</w:t>
            </w:r>
          </w:p>
        </w:tc>
      </w:tr>
      <w:tr w14:paraId="4187C1A7">
        <w:tblPrEx>
          <w:tblCellMar>
            <w:top w:w="0" w:type="dxa"/>
            <w:left w:w="108" w:type="dxa"/>
            <w:bottom w:w="0" w:type="dxa"/>
            <w:right w:w="108" w:type="dxa"/>
          </w:tblCellMar>
        </w:tblPrEx>
        <w:trPr>
          <w:trHeight w:val="1708" w:hRule="atLeast"/>
        </w:trPr>
        <w:tc>
          <w:tcPr>
            <w:tcW w:w="427" w:type="dxa"/>
            <w:vMerge w:val="restart"/>
            <w:tcBorders>
              <w:top w:val="nil"/>
              <w:left w:val="single" w:color="auto" w:sz="4" w:space="0"/>
              <w:right w:val="single" w:color="auto" w:sz="4" w:space="0"/>
            </w:tcBorders>
            <w:shd w:val="clear" w:color="000000" w:fill="FFFFFF"/>
            <w:noWrap/>
            <w:vAlign w:val="center"/>
          </w:tcPr>
          <w:p w14:paraId="54CEC31A">
            <w:pPr>
              <w:widowControl/>
              <w:jc w:val="center"/>
              <w:rPr>
                <w:rFonts w:hint="eastAsia" w:ascii="宋体" w:hAnsi="宋体" w:cs="Arial"/>
                <w:kern w:val="0"/>
                <w:szCs w:val="21"/>
              </w:rPr>
            </w:pPr>
            <w:r>
              <w:rPr>
                <w:rFonts w:hint="eastAsia" w:ascii="宋体" w:hAnsi="宋体" w:cs="Arial"/>
                <w:kern w:val="0"/>
                <w:szCs w:val="21"/>
              </w:rPr>
              <w:t>3</w:t>
            </w:r>
          </w:p>
        </w:tc>
        <w:tc>
          <w:tcPr>
            <w:tcW w:w="1823" w:type="dxa"/>
            <w:vMerge w:val="restart"/>
            <w:tcBorders>
              <w:top w:val="nil"/>
              <w:left w:val="nil"/>
              <w:right w:val="single" w:color="auto" w:sz="4" w:space="0"/>
            </w:tcBorders>
            <w:shd w:val="clear" w:color="000000" w:fill="FFFFFF"/>
            <w:noWrap/>
            <w:vAlign w:val="center"/>
          </w:tcPr>
          <w:p w14:paraId="1B1FA353">
            <w:pPr>
              <w:widowControl/>
              <w:jc w:val="center"/>
              <w:rPr>
                <w:rFonts w:hint="eastAsia" w:ascii="宋体" w:hAnsi="宋体" w:cs="Arial"/>
                <w:kern w:val="0"/>
                <w:szCs w:val="21"/>
              </w:rPr>
            </w:pPr>
            <w:r>
              <w:rPr>
                <w:rFonts w:hint="eastAsia" w:ascii="宋体" w:hAnsi="宋体" w:cs="Arial"/>
                <w:kern w:val="0"/>
                <w:szCs w:val="21"/>
              </w:rPr>
              <w:t>中国马克思主义与当代(非全日制校企联合培养专项博士)</w:t>
            </w:r>
          </w:p>
        </w:tc>
        <w:tc>
          <w:tcPr>
            <w:tcW w:w="1126" w:type="dxa"/>
            <w:vMerge w:val="restart"/>
            <w:tcBorders>
              <w:top w:val="nil"/>
              <w:left w:val="nil"/>
              <w:right w:val="single" w:color="auto" w:sz="4" w:space="0"/>
            </w:tcBorders>
            <w:shd w:val="clear" w:color="000000" w:fill="FFFFFF"/>
            <w:noWrap/>
            <w:vAlign w:val="center"/>
          </w:tcPr>
          <w:p w14:paraId="27C969B1">
            <w:pPr>
              <w:widowControl/>
              <w:jc w:val="center"/>
              <w:rPr>
                <w:rFonts w:hint="eastAsia" w:ascii="宋体" w:hAnsi="宋体" w:cs="Arial"/>
                <w:kern w:val="0"/>
                <w:szCs w:val="21"/>
              </w:rPr>
            </w:pPr>
            <w:r>
              <w:rPr>
                <w:rFonts w:hint="eastAsia" w:ascii="宋体" w:hAnsi="宋体" w:cs="Arial"/>
                <w:kern w:val="0"/>
                <w:szCs w:val="21"/>
              </w:rPr>
              <w:t>赵婧等</w:t>
            </w:r>
          </w:p>
        </w:tc>
        <w:tc>
          <w:tcPr>
            <w:tcW w:w="4050" w:type="dxa"/>
            <w:tcBorders>
              <w:top w:val="nil"/>
              <w:left w:val="nil"/>
              <w:bottom w:val="single" w:color="auto" w:sz="4" w:space="0"/>
              <w:right w:val="single" w:color="auto" w:sz="4" w:space="0"/>
            </w:tcBorders>
            <w:shd w:val="clear" w:color="000000" w:fill="FFFFFF"/>
            <w:vAlign w:val="center"/>
          </w:tcPr>
          <w:p w14:paraId="6FEAAA12">
            <w:pPr>
              <w:widowControl/>
              <w:jc w:val="left"/>
              <w:rPr>
                <w:rFonts w:cs="Arial"/>
                <w:kern w:val="0"/>
                <w:sz w:val="22"/>
                <w:szCs w:val="22"/>
              </w:rPr>
            </w:pPr>
            <w:r>
              <w:rPr>
                <w:rFonts w:hint="eastAsia" w:cs="Arial"/>
                <w:sz w:val="22"/>
                <w:szCs w:val="22"/>
              </w:rPr>
              <w:t>2-2周;连续周 星期二 上午1-上午4,星期三 上午1-上午4,星期四 上午1-上午4,星期五 上午1-上午4,星期六 上午1-上午4,星期日 上午1-上午4</w:t>
            </w:r>
          </w:p>
          <w:p w14:paraId="40D64113">
            <w:pPr>
              <w:widowControl/>
              <w:jc w:val="left"/>
              <w:rPr>
                <w:rFonts w:hint="eastAsia" w:ascii="宋体" w:hAnsi="宋体" w:cs="Arial"/>
                <w:color w:val="000000" w:themeColor="text1"/>
                <w:kern w:val="0"/>
                <w:szCs w:val="21"/>
                <w14:textFill>
                  <w14:solidFill>
                    <w14:schemeClr w14:val="tx1"/>
                  </w14:solidFill>
                </w14:textFill>
              </w:rPr>
            </w:pPr>
            <w:r>
              <w:rPr>
                <w:rFonts w:hint="eastAsia" w:ascii="宋体" w:hAnsi="宋体" w:cs="Arial"/>
                <w:color w:val="558ED5" w:themeColor="text2" w:themeTint="99"/>
                <w:kern w:val="0"/>
                <w:szCs w:val="21"/>
                <w14:textFill>
                  <w14:solidFill>
                    <w14:schemeClr w14:val="tx2">
                      <w14:lumMod w14:val="60000"/>
                      <w14:lumOff w14:val="40000"/>
                    </w14:schemeClr>
                  </w14:solidFill>
                </w14:textFill>
              </w:rPr>
              <w:t>3-3周;</w:t>
            </w:r>
            <w:r>
              <w:rPr>
                <w:rFonts w:hint="eastAsia" w:ascii="宋体" w:hAnsi="宋体" w:cs="Arial"/>
                <w:color w:val="000000" w:themeColor="text1"/>
                <w:kern w:val="0"/>
                <w:szCs w:val="21"/>
                <w14:textFill>
                  <w14:solidFill>
                    <w14:schemeClr w14:val="tx1"/>
                  </w14:solidFill>
                </w14:textFill>
              </w:rPr>
              <w:t>连续周 星期一 上午1-上午4,星期三 上午1-上午4</w:t>
            </w:r>
          </w:p>
          <w:p w14:paraId="74E86A2A">
            <w:pPr>
              <w:widowControl/>
              <w:jc w:val="left"/>
              <w:rPr>
                <w:rFonts w:hint="eastAsia" w:ascii="宋体" w:hAnsi="宋体" w:cs="Arial"/>
                <w:kern w:val="0"/>
                <w:szCs w:val="21"/>
              </w:rPr>
            </w:pPr>
          </w:p>
        </w:tc>
        <w:tc>
          <w:tcPr>
            <w:tcW w:w="1268" w:type="dxa"/>
            <w:tcBorders>
              <w:top w:val="nil"/>
              <w:left w:val="nil"/>
              <w:bottom w:val="single" w:color="auto" w:sz="4" w:space="0"/>
              <w:right w:val="single" w:color="auto" w:sz="4" w:space="0"/>
            </w:tcBorders>
            <w:shd w:val="clear" w:color="000000" w:fill="FFFFFF"/>
            <w:vAlign w:val="center"/>
          </w:tcPr>
          <w:p w14:paraId="133DB64F">
            <w:pPr>
              <w:widowControl/>
              <w:jc w:val="center"/>
              <w:rPr>
                <w:rFonts w:hint="eastAsia" w:ascii="宋体" w:hAnsi="宋体" w:cs="Arial"/>
                <w:kern w:val="0"/>
                <w:szCs w:val="21"/>
              </w:rPr>
            </w:pPr>
            <w:r>
              <w:rPr>
                <w:rFonts w:hint="eastAsia" w:ascii="宋体" w:hAnsi="宋体" w:cs="Arial"/>
                <w:kern w:val="0"/>
                <w:szCs w:val="21"/>
              </w:rPr>
              <w:t>教四A区201</w:t>
            </w:r>
          </w:p>
        </w:tc>
      </w:tr>
      <w:tr w14:paraId="4A7FC42C">
        <w:tblPrEx>
          <w:tblCellMar>
            <w:top w:w="0" w:type="dxa"/>
            <w:left w:w="108" w:type="dxa"/>
            <w:bottom w:w="0" w:type="dxa"/>
            <w:right w:w="108" w:type="dxa"/>
          </w:tblCellMar>
        </w:tblPrEx>
        <w:trPr>
          <w:trHeight w:val="670" w:hRule="atLeast"/>
        </w:trPr>
        <w:tc>
          <w:tcPr>
            <w:tcW w:w="427" w:type="dxa"/>
            <w:vMerge w:val="continue"/>
            <w:tcBorders>
              <w:left w:val="single" w:color="auto" w:sz="4" w:space="0"/>
              <w:bottom w:val="single" w:color="auto" w:sz="4" w:space="0"/>
              <w:right w:val="single" w:color="auto" w:sz="4" w:space="0"/>
            </w:tcBorders>
            <w:shd w:val="clear" w:color="000000" w:fill="FFFFFF"/>
            <w:noWrap/>
            <w:vAlign w:val="center"/>
          </w:tcPr>
          <w:p w14:paraId="76D5B9B2">
            <w:pPr>
              <w:widowControl/>
              <w:jc w:val="center"/>
              <w:rPr>
                <w:rFonts w:hint="eastAsia" w:ascii="宋体" w:hAnsi="宋体" w:cs="Arial"/>
                <w:kern w:val="0"/>
                <w:szCs w:val="21"/>
              </w:rPr>
            </w:pPr>
          </w:p>
        </w:tc>
        <w:tc>
          <w:tcPr>
            <w:tcW w:w="1823" w:type="dxa"/>
            <w:vMerge w:val="continue"/>
            <w:tcBorders>
              <w:left w:val="nil"/>
              <w:bottom w:val="single" w:color="auto" w:sz="4" w:space="0"/>
              <w:right w:val="single" w:color="auto" w:sz="4" w:space="0"/>
            </w:tcBorders>
            <w:shd w:val="clear" w:color="000000" w:fill="FFFFFF"/>
            <w:noWrap/>
            <w:vAlign w:val="center"/>
          </w:tcPr>
          <w:p w14:paraId="0041DD60">
            <w:pPr>
              <w:widowControl/>
              <w:rPr>
                <w:rFonts w:hint="eastAsia" w:ascii="宋体" w:hAnsi="宋体" w:cs="Arial"/>
                <w:kern w:val="0"/>
                <w:szCs w:val="21"/>
              </w:rPr>
            </w:pPr>
          </w:p>
        </w:tc>
        <w:tc>
          <w:tcPr>
            <w:tcW w:w="1126" w:type="dxa"/>
            <w:vMerge w:val="continue"/>
            <w:tcBorders>
              <w:left w:val="nil"/>
              <w:bottom w:val="single" w:color="auto" w:sz="4" w:space="0"/>
              <w:right w:val="single" w:color="auto" w:sz="4" w:space="0"/>
            </w:tcBorders>
            <w:shd w:val="clear" w:color="000000" w:fill="FFFFFF"/>
            <w:noWrap/>
            <w:vAlign w:val="center"/>
          </w:tcPr>
          <w:p w14:paraId="79D65B27">
            <w:pPr>
              <w:widowControl/>
              <w:jc w:val="center"/>
              <w:rPr>
                <w:rFonts w:hint="eastAsia" w:ascii="宋体" w:hAnsi="宋体" w:cs="Arial"/>
                <w:kern w:val="0"/>
                <w:szCs w:val="21"/>
              </w:rPr>
            </w:pPr>
          </w:p>
        </w:tc>
        <w:tc>
          <w:tcPr>
            <w:tcW w:w="4050" w:type="dxa"/>
            <w:tcBorders>
              <w:top w:val="nil"/>
              <w:left w:val="nil"/>
              <w:bottom w:val="single" w:color="auto" w:sz="4" w:space="0"/>
              <w:right w:val="single" w:color="auto" w:sz="4" w:space="0"/>
            </w:tcBorders>
            <w:shd w:val="clear" w:color="000000" w:fill="FFFFFF"/>
            <w:vAlign w:val="center"/>
          </w:tcPr>
          <w:p w14:paraId="2F73D89D">
            <w:pPr>
              <w:widowControl/>
              <w:jc w:val="left"/>
              <w:rPr>
                <w:rFonts w:cs="Arial"/>
                <w:sz w:val="22"/>
                <w:szCs w:val="22"/>
              </w:rPr>
            </w:pPr>
            <w:r>
              <w:rPr>
                <w:rFonts w:hint="eastAsia" w:ascii="宋体" w:hAnsi="宋体" w:cs="Arial"/>
                <w:color w:val="FF0000"/>
                <w:kern w:val="0"/>
                <w:szCs w:val="21"/>
              </w:rPr>
              <w:t>3-3周;连续周 星期二 上午1-上午4</w:t>
            </w:r>
          </w:p>
        </w:tc>
        <w:tc>
          <w:tcPr>
            <w:tcW w:w="1268" w:type="dxa"/>
            <w:tcBorders>
              <w:top w:val="nil"/>
              <w:left w:val="nil"/>
              <w:bottom w:val="single" w:color="auto" w:sz="4" w:space="0"/>
              <w:right w:val="single" w:color="auto" w:sz="4" w:space="0"/>
            </w:tcBorders>
            <w:shd w:val="clear" w:color="000000" w:fill="FFFFFF"/>
            <w:vAlign w:val="center"/>
          </w:tcPr>
          <w:p w14:paraId="289C5E08">
            <w:pPr>
              <w:widowControl/>
              <w:ind w:left="440" w:hanging="440" w:hangingChars="200"/>
              <w:rPr>
                <w:rFonts w:cs="Arial"/>
                <w:color w:val="FF0000"/>
                <w:sz w:val="22"/>
                <w:szCs w:val="22"/>
              </w:rPr>
            </w:pPr>
          </w:p>
          <w:p w14:paraId="52C74446">
            <w:pPr>
              <w:widowControl/>
              <w:ind w:left="440" w:hanging="440" w:hangingChars="200"/>
              <w:rPr>
                <w:rFonts w:cs="Arial"/>
                <w:color w:val="FF0000"/>
                <w:kern w:val="0"/>
                <w:sz w:val="22"/>
                <w:szCs w:val="22"/>
              </w:rPr>
            </w:pPr>
            <w:r>
              <w:rPr>
                <w:rFonts w:hint="eastAsia" w:cs="Arial"/>
                <w:color w:val="FF0000"/>
                <w:sz w:val="22"/>
                <w:szCs w:val="22"/>
              </w:rPr>
              <w:t>教四A区501</w:t>
            </w:r>
          </w:p>
          <w:p w14:paraId="0A49C10D">
            <w:pPr>
              <w:widowControl/>
              <w:jc w:val="center"/>
              <w:rPr>
                <w:rFonts w:hint="eastAsia" w:ascii="宋体" w:hAnsi="宋体" w:cs="Arial"/>
                <w:kern w:val="0"/>
                <w:szCs w:val="21"/>
              </w:rPr>
            </w:pPr>
          </w:p>
        </w:tc>
      </w:tr>
    </w:tbl>
    <w:p w14:paraId="095E5AE2">
      <w:pPr>
        <w:widowControl/>
        <w:jc w:val="left"/>
        <w:rPr>
          <w:rStyle w:val="16"/>
          <w:rFonts w:hint="eastAsia" w:asciiTheme="minorEastAsia" w:hAnsiTheme="minorEastAsia" w:eastAsiaTheme="minorEastAsia"/>
          <w:sz w:val="24"/>
          <w:szCs w:val="24"/>
        </w:rPr>
      </w:pPr>
    </w:p>
    <w:p w14:paraId="6B660EBC">
      <w:pPr>
        <w:widowControl/>
        <w:jc w:val="center"/>
        <w:rPr>
          <w:rStyle w:val="16"/>
          <w:rFonts w:hint="eastAsia" w:asciiTheme="minorEastAsia" w:hAnsiTheme="minorEastAsia" w:eastAsiaTheme="minorEastAsia"/>
          <w:b/>
          <w:bCs/>
          <w:sz w:val="24"/>
          <w:szCs w:val="24"/>
        </w:rPr>
      </w:pPr>
      <w:r>
        <w:rPr>
          <w:rStyle w:val="16"/>
          <w:rFonts w:asciiTheme="minorEastAsia" w:hAnsiTheme="minorEastAsia" w:eastAsiaTheme="minorEastAsia"/>
          <w:sz w:val="24"/>
          <w:szCs w:val="24"/>
        </w:rPr>
        <w:br w:type="page"/>
      </w:r>
      <w:r>
        <w:rPr>
          <w:rStyle w:val="16"/>
          <w:rFonts w:hint="eastAsia" w:asciiTheme="minorEastAsia" w:hAnsiTheme="minorEastAsia" w:eastAsiaTheme="minorEastAsia"/>
          <w:b/>
          <w:bCs/>
          <w:sz w:val="24"/>
          <w:szCs w:val="24"/>
        </w:rPr>
        <w:t>表</w:t>
      </w:r>
      <w:r>
        <w:rPr>
          <w:rStyle w:val="16"/>
          <w:rFonts w:asciiTheme="minorEastAsia" w:hAnsiTheme="minorEastAsia" w:eastAsiaTheme="minorEastAsia"/>
          <w:b/>
          <w:bCs/>
          <w:sz w:val="24"/>
          <w:szCs w:val="24"/>
        </w:rPr>
        <w:t>2</w:t>
      </w:r>
      <w:r>
        <w:rPr>
          <w:rStyle w:val="16"/>
          <w:rFonts w:hint="eastAsia" w:asciiTheme="minorEastAsia" w:hAnsiTheme="minorEastAsia" w:eastAsiaTheme="minorEastAsia"/>
          <w:b/>
          <w:bCs/>
          <w:sz w:val="24"/>
          <w:szCs w:val="24"/>
        </w:rPr>
        <w:t>：</w:t>
      </w:r>
      <w:r>
        <w:rPr>
          <w:rStyle w:val="16"/>
          <w:rFonts w:asciiTheme="minorEastAsia" w:hAnsiTheme="minorEastAsia" w:eastAsiaTheme="minorEastAsia"/>
          <w:b/>
          <w:bCs/>
          <w:sz w:val="24"/>
          <w:szCs w:val="24"/>
        </w:rPr>
        <w:t>第二次集中上课</w:t>
      </w:r>
      <w:r>
        <w:rPr>
          <w:rStyle w:val="16"/>
          <w:rFonts w:hint="eastAsia" w:asciiTheme="minorEastAsia" w:hAnsiTheme="minorEastAsia" w:eastAsiaTheme="minorEastAsia"/>
          <w:b/>
          <w:bCs/>
          <w:sz w:val="24"/>
          <w:szCs w:val="24"/>
        </w:rPr>
        <w:t>时间地点安排</w:t>
      </w:r>
    </w:p>
    <w:p w14:paraId="098545CD">
      <w:pPr>
        <w:widowControl/>
        <w:jc w:val="center"/>
        <w:rPr>
          <w:rStyle w:val="16"/>
          <w:rFonts w:hint="eastAsia" w:asciiTheme="minorEastAsia" w:hAnsiTheme="minorEastAsia" w:eastAsiaTheme="minorEastAsia"/>
          <w:b/>
          <w:bCs/>
          <w:sz w:val="24"/>
          <w:szCs w:val="24"/>
        </w:rPr>
      </w:pPr>
    </w:p>
    <w:tbl>
      <w:tblPr>
        <w:tblStyle w:val="10"/>
        <w:tblW w:w="8217" w:type="dxa"/>
        <w:tblInd w:w="0" w:type="dxa"/>
        <w:tblLayout w:type="autofit"/>
        <w:tblCellMar>
          <w:top w:w="0" w:type="dxa"/>
          <w:left w:w="108" w:type="dxa"/>
          <w:bottom w:w="0" w:type="dxa"/>
          <w:right w:w="108" w:type="dxa"/>
        </w:tblCellMar>
      </w:tblPr>
      <w:tblGrid>
        <w:gridCol w:w="656"/>
        <w:gridCol w:w="1485"/>
        <w:gridCol w:w="973"/>
        <w:gridCol w:w="3827"/>
        <w:gridCol w:w="1276"/>
      </w:tblGrid>
      <w:tr w14:paraId="16D31FCF">
        <w:tblPrEx>
          <w:tblCellMar>
            <w:top w:w="0" w:type="dxa"/>
            <w:left w:w="108" w:type="dxa"/>
            <w:bottom w:w="0" w:type="dxa"/>
            <w:right w:w="108" w:type="dxa"/>
          </w:tblCellMar>
        </w:tblPrEx>
        <w:trPr>
          <w:trHeight w:val="392" w:hRule="atLeast"/>
        </w:trPr>
        <w:tc>
          <w:tcPr>
            <w:tcW w:w="656" w:type="dxa"/>
            <w:tcBorders>
              <w:top w:val="single" w:color="auto" w:sz="4" w:space="0"/>
              <w:left w:val="single" w:color="auto" w:sz="4" w:space="0"/>
              <w:bottom w:val="single" w:color="auto" w:sz="4" w:space="0"/>
              <w:right w:val="single" w:color="auto" w:sz="4" w:space="0"/>
            </w:tcBorders>
            <w:noWrap/>
            <w:vAlign w:val="center"/>
          </w:tcPr>
          <w:p w14:paraId="0B02C86A">
            <w:pPr>
              <w:widowControl/>
              <w:jc w:val="center"/>
              <w:rPr>
                <w:rFonts w:hint="eastAsia" w:ascii="宋体" w:hAnsi="宋体" w:cs="Arial"/>
                <w:b/>
                <w:bCs/>
                <w:kern w:val="0"/>
                <w:sz w:val="22"/>
                <w:szCs w:val="22"/>
              </w:rPr>
            </w:pPr>
            <w:r>
              <w:rPr>
                <w:rFonts w:hint="eastAsia" w:ascii="宋体" w:hAnsi="宋体" w:cs="Arial"/>
                <w:b/>
                <w:bCs/>
                <w:kern w:val="0"/>
                <w:sz w:val="22"/>
                <w:szCs w:val="22"/>
              </w:rPr>
              <w:t>序号</w:t>
            </w:r>
          </w:p>
        </w:tc>
        <w:tc>
          <w:tcPr>
            <w:tcW w:w="1485" w:type="dxa"/>
            <w:tcBorders>
              <w:top w:val="single" w:color="auto" w:sz="4" w:space="0"/>
              <w:left w:val="nil"/>
              <w:bottom w:val="single" w:color="auto" w:sz="4" w:space="0"/>
              <w:right w:val="single" w:color="auto" w:sz="4" w:space="0"/>
            </w:tcBorders>
            <w:vAlign w:val="center"/>
          </w:tcPr>
          <w:p w14:paraId="04CF5314">
            <w:pPr>
              <w:widowControl/>
              <w:jc w:val="center"/>
              <w:rPr>
                <w:rFonts w:hint="eastAsia" w:ascii="宋体" w:hAnsi="宋体" w:cs="Arial"/>
                <w:b/>
                <w:bCs/>
                <w:kern w:val="0"/>
                <w:sz w:val="22"/>
                <w:szCs w:val="22"/>
              </w:rPr>
            </w:pPr>
            <w:r>
              <w:rPr>
                <w:rFonts w:hint="eastAsia" w:ascii="宋体" w:hAnsi="宋体" w:cs="Arial"/>
                <w:b/>
                <w:bCs/>
                <w:kern w:val="0"/>
                <w:sz w:val="22"/>
                <w:szCs w:val="22"/>
              </w:rPr>
              <w:t>班级名称</w:t>
            </w:r>
          </w:p>
        </w:tc>
        <w:tc>
          <w:tcPr>
            <w:tcW w:w="973" w:type="dxa"/>
            <w:tcBorders>
              <w:top w:val="single" w:color="auto" w:sz="4" w:space="0"/>
              <w:left w:val="nil"/>
              <w:bottom w:val="single" w:color="auto" w:sz="4" w:space="0"/>
              <w:right w:val="single" w:color="auto" w:sz="4" w:space="0"/>
            </w:tcBorders>
            <w:noWrap/>
            <w:vAlign w:val="center"/>
          </w:tcPr>
          <w:p w14:paraId="20B2E9D1">
            <w:pPr>
              <w:widowControl/>
              <w:jc w:val="center"/>
              <w:rPr>
                <w:rFonts w:hint="eastAsia" w:ascii="宋体" w:hAnsi="宋体" w:cs="Arial"/>
                <w:b/>
                <w:bCs/>
                <w:kern w:val="0"/>
                <w:sz w:val="22"/>
                <w:szCs w:val="22"/>
              </w:rPr>
            </w:pPr>
            <w:r>
              <w:rPr>
                <w:rFonts w:hint="eastAsia" w:ascii="宋体" w:hAnsi="宋体" w:cs="Arial"/>
                <w:b/>
                <w:bCs/>
                <w:kern w:val="0"/>
                <w:sz w:val="22"/>
                <w:szCs w:val="22"/>
              </w:rPr>
              <w:t>任课教师</w:t>
            </w:r>
          </w:p>
        </w:tc>
        <w:tc>
          <w:tcPr>
            <w:tcW w:w="3827" w:type="dxa"/>
            <w:tcBorders>
              <w:top w:val="single" w:color="auto" w:sz="4" w:space="0"/>
              <w:left w:val="nil"/>
              <w:bottom w:val="single" w:color="auto" w:sz="4" w:space="0"/>
              <w:right w:val="single" w:color="auto" w:sz="4" w:space="0"/>
            </w:tcBorders>
            <w:vAlign w:val="center"/>
          </w:tcPr>
          <w:p w14:paraId="0AC0B3F5">
            <w:pPr>
              <w:widowControl/>
              <w:ind w:firstLine="1325" w:firstLineChars="600"/>
              <w:jc w:val="left"/>
              <w:rPr>
                <w:rFonts w:hint="eastAsia" w:ascii="宋体" w:hAnsi="宋体" w:cs="Arial"/>
                <w:b/>
                <w:bCs/>
                <w:kern w:val="0"/>
                <w:sz w:val="22"/>
                <w:szCs w:val="22"/>
              </w:rPr>
            </w:pPr>
            <w:r>
              <w:rPr>
                <w:rFonts w:hint="eastAsia" w:ascii="宋体" w:hAnsi="宋体" w:cs="Arial"/>
                <w:b/>
                <w:bCs/>
                <w:kern w:val="0"/>
                <w:sz w:val="22"/>
                <w:szCs w:val="22"/>
              </w:rPr>
              <w:t>时 间</w:t>
            </w:r>
          </w:p>
        </w:tc>
        <w:tc>
          <w:tcPr>
            <w:tcW w:w="1276" w:type="dxa"/>
            <w:tcBorders>
              <w:top w:val="single" w:color="auto" w:sz="4" w:space="0"/>
              <w:left w:val="nil"/>
              <w:bottom w:val="single" w:color="auto" w:sz="4" w:space="0"/>
              <w:right w:val="single" w:color="auto" w:sz="4" w:space="0"/>
            </w:tcBorders>
            <w:vAlign w:val="center"/>
          </w:tcPr>
          <w:p w14:paraId="1DC4829A">
            <w:pPr>
              <w:widowControl/>
              <w:jc w:val="center"/>
              <w:rPr>
                <w:rFonts w:hint="eastAsia" w:ascii="宋体" w:hAnsi="宋体" w:cs="Arial"/>
                <w:b/>
                <w:bCs/>
                <w:kern w:val="0"/>
                <w:sz w:val="22"/>
                <w:szCs w:val="22"/>
              </w:rPr>
            </w:pPr>
            <w:r>
              <w:rPr>
                <w:rFonts w:hint="eastAsia" w:ascii="宋体" w:hAnsi="宋体" w:cs="Arial"/>
                <w:b/>
                <w:bCs/>
                <w:kern w:val="0"/>
                <w:sz w:val="22"/>
                <w:szCs w:val="22"/>
              </w:rPr>
              <w:t>上课地址</w:t>
            </w:r>
          </w:p>
        </w:tc>
      </w:tr>
      <w:tr w14:paraId="5BB67286">
        <w:tblPrEx>
          <w:tblCellMar>
            <w:top w:w="0" w:type="dxa"/>
            <w:left w:w="108" w:type="dxa"/>
            <w:bottom w:w="0" w:type="dxa"/>
            <w:right w:w="108" w:type="dxa"/>
          </w:tblCellMar>
        </w:tblPrEx>
        <w:trPr>
          <w:trHeight w:val="725" w:hRule="atLeast"/>
        </w:trPr>
        <w:tc>
          <w:tcPr>
            <w:tcW w:w="656" w:type="dxa"/>
            <w:tcBorders>
              <w:top w:val="nil"/>
              <w:left w:val="single" w:color="auto" w:sz="4" w:space="0"/>
              <w:bottom w:val="single" w:color="auto" w:sz="4" w:space="0"/>
              <w:right w:val="single" w:color="auto" w:sz="4" w:space="0"/>
            </w:tcBorders>
            <w:noWrap/>
            <w:vAlign w:val="center"/>
          </w:tcPr>
          <w:p w14:paraId="3C77F977">
            <w:pPr>
              <w:widowControl/>
              <w:jc w:val="center"/>
              <w:rPr>
                <w:rFonts w:hint="eastAsia" w:ascii="宋体" w:hAnsi="宋体" w:cs="Arial"/>
                <w:kern w:val="0"/>
                <w:sz w:val="22"/>
                <w:szCs w:val="22"/>
              </w:rPr>
            </w:pPr>
            <w:r>
              <w:rPr>
                <w:rFonts w:hint="eastAsia" w:ascii="宋体" w:hAnsi="宋体" w:cs="Arial"/>
                <w:kern w:val="0"/>
                <w:sz w:val="22"/>
                <w:szCs w:val="22"/>
              </w:rPr>
              <w:t>1</w:t>
            </w:r>
          </w:p>
        </w:tc>
        <w:tc>
          <w:tcPr>
            <w:tcW w:w="1485" w:type="dxa"/>
            <w:tcBorders>
              <w:top w:val="nil"/>
              <w:left w:val="nil"/>
              <w:bottom w:val="single" w:color="auto" w:sz="4" w:space="0"/>
              <w:right w:val="single" w:color="auto" w:sz="4" w:space="0"/>
            </w:tcBorders>
            <w:vAlign w:val="center"/>
          </w:tcPr>
          <w:p w14:paraId="61AA2155">
            <w:pPr>
              <w:widowControl/>
              <w:jc w:val="center"/>
              <w:rPr>
                <w:rFonts w:hint="eastAsia" w:ascii="宋体" w:hAnsi="宋体" w:cs="Arial"/>
                <w:kern w:val="0"/>
                <w:sz w:val="22"/>
                <w:szCs w:val="22"/>
              </w:rPr>
            </w:pPr>
            <w:r>
              <w:rPr>
                <w:rFonts w:hint="eastAsia" w:cs="Arial"/>
                <w:sz w:val="22"/>
                <w:szCs w:val="22"/>
              </w:rPr>
              <w:t>动态电力系统理论与方法 (</w:t>
            </w:r>
            <w:r>
              <w:rPr>
                <w:rFonts w:hint="eastAsia" w:ascii="宋体" w:hAnsi="宋体" w:cs="Arial"/>
                <w:kern w:val="0"/>
                <w:szCs w:val="21"/>
              </w:rPr>
              <w:t>非全日制校企联合培养专项博士</w:t>
            </w:r>
            <w:r>
              <w:rPr>
                <w:rFonts w:hint="eastAsia" w:cs="Arial"/>
                <w:sz w:val="22"/>
                <w:szCs w:val="22"/>
              </w:rPr>
              <w:t>)</w:t>
            </w:r>
          </w:p>
        </w:tc>
        <w:tc>
          <w:tcPr>
            <w:tcW w:w="973" w:type="dxa"/>
            <w:tcBorders>
              <w:top w:val="nil"/>
              <w:left w:val="nil"/>
              <w:bottom w:val="single" w:color="auto" w:sz="4" w:space="0"/>
              <w:right w:val="single" w:color="auto" w:sz="4" w:space="0"/>
            </w:tcBorders>
            <w:noWrap/>
            <w:vAlign w:val="center"/>
          </w:tcPr>
          <w:p w14:paraId="56CDACF8">
            <w:pPr>
              <w:widowControl/>
              <w:jc w:val="center"/>
              <w:rPr>
                <w:rFonts w:hint="eastAsia" w:ascii="宋体" w:hAnsi="宋体" w:cs="Arial"/>
                <w:kern w:val="0"/>
                <w:sz w:val="22"/>
                <w:szCs w:val="22"/>
              </w:rPr>
            </w:pPr>
            <w:r>
              <w:rPr>
                <w:rFonts w:hint="eastAsia" w:cs="Arial"/>
                <w:sz w:val="22"/>
                <w:szCs w:val="22"/>
              </w:rPr>
              <w:t>李庚银</w:t>
            </w:r>
          </w:p>
        </w:tc>
        <w:tc>
          <w:tcPr>
            <w:tcW w:w="3827" w:type="dxa"/>
            <w:tcBorders>
              <w:top w:val="nil"/>
              <w:left w:val="nil"/>
              <w:bottom w:val="single" w:color="auto" w:sz="4" w:space="0"/>
              <w:right w:val="single" w:color="auto" w:sz="4" w:space="0"/>
            </w:tcBorders>
            <w:vAlign w:val="center"/>
          </w:tcPr>
          <w:p w14:paraId="2B717FEF">
            <w:pPr>
              <w:widowControl/>
              <w:jc w:val="left"/>
              <w:rPr>
                <w:rFonts w:hint="eastAsia" w:ascii="宋体" w:hAnsi="宋体" w:cs="Arial"/>
                <w:kern w:val="0"/>
                <w:sz w:val="22"/>
                <w:szCs w:val="22"/>
              </w:rPr>
            </w:pPr>
            <w:r>
              <w:rPr>
                <w:rFonts w:hint="eastAsia" w:cs="Arial"/>
                <w:sz w:val="22"/>
                <w:szCs w:val="22"/>
              </w:rPr>
              <w:t>11-11周;连续周 星期一 上午1-下午8,星期二 上午1-下午8,星期三 上午1-下午8,星期四 上午1-下午8</w:t>
            </w:r>
          </w:p>
        </w:tc>
        <w:tc>
          <w:tcPr>
            <w:tcW w:w="1276" w:type="dxa"/>
            <w:tcBorders>
              <w:top w:val="nil"/>
              <w:left w:val="nil"/>
              <w:bottom w:val="single" w:color="auto" w:sz="4" w:space="0"/>
              <w:right w:val="single" w:color="auto" w:sz="4" w:space="0"/>
            </w:tcBorders>
            <w:vAlign w:val="center"/>
          </w:tcPr>
          <w:p w14:paraId="3C45C57F">
            <w:pPr>
              <w:widowControl/>
              <w:jc w:val="center"/>
              <w:rPr>
                <w:rFonts w:hint="eastAsia" w:ascii="宋体" w:hAnsi="宋体" w:cs="Arial"/>
                <w:kern w:val="0"/>
                <w:sz w:val="22"/>
                <w:szCs w:val="22"/>
              </w:rPr>
            </w:pPr>
            <w:r>
              <w:rPr>
                <w:rFonts w:hint="eastAsia" w:cs="Arial"/>
                <w:sz w:val="22"/>
                <w:szCs w:val="22"/>
              </w:rPr>
              <w:t>教四A区201</w:t>
            </w:r>
          </w:p>
        </w:tc>
      </w:tr>
      <w:tr w14:paraId="54DE9DCE">
        <w:tblPrEx>
          <w:tblCellMar>
            <w:top w:w="0" w:type="dxa"/>
            <w:left w:w="108" w:type="dxa"/>
            <w:bottom w:w="0" w:type="dxa"/>
            <w:right w:w="108" w:type="dxa"/>
          </w:tblCellMar>
        </w:tblPrEx>
        <w:trPr>
          <w:trHeight w:val="771" w:hRule="atLeast"/>
        </w:trPr>
        <w:tc>
          <w:tcPr>
            <w:tcW w:w="656" w:type="dxa"/>
            <w:tcBorders>
              <w:top w:val="nil"/>
              <w:left w:val="single" w:color="auto" w:sz="4" w:space="0"/>
              <w:bottom w:val="single" w:color="auto" w:sz="4" w:space="0"/>
              <w:right w:val="single" w:color="auto" w:sz="4" w:space="0"/>
            </w:tcBorders>
            <w:noWrap/>
            <w:vAlign w:val="center"/>
          </w:tcPr>
          <w:p w14:paraId="2C46CB80">
            <w:pPr>
              <w:widowControl/>
              <w:jc w:val="center"/>
              <w:rPr>
                <w:rFonts w:hint="eastAsia" w:ascii="宋体" w:hAnsi="宋体" w:cs="Arial"/>
                <w:kern w:val="0"/>
                <w:sz w:val="22"/>
                <w:szCs w:val="22"/>
              </w:rPr>
            </w:pPr>
            <w:r>
              <w:rPr>
                <w:rFonts w:hint="eastAsia" w:ascii="宋体" w:hAnsi="宋体" w:cs="Arial"/>
                <w:kern w:val="0"/>
                <w:sz w:val="22"/>
                <w:szCs w:val="22"/>
              </w:rPr>
              <w:t>2</w:t>
            </w:r>
          </w:p>
        </w:tc>
        <w:tc>
          <w:tcPr>
            <w:tcW w:w="1485" w:type="dxa"/>
            <w:tcBorders>
              <w:top w:val="nil"/>
              <w:left w:val="nil"/>
              <w:bottom w:val="single" w:color="auto" w:sz="4" w:space="0"/>
              <w:right w:val="single" w:color="auto" w:sz="4" w:space="0"/>
            </w:tcBorders>
            <w:vAlign w:val="center"/>
          </w:tcPr>
          <w:p w14:paraId="32F9C401">
            <w:pPr>
              <w:widowControl/>
              <w:jc w:val="center"/>
              <w:rPr>
                <w:rFonts w:hint="eastAsia" w:ascii="宋体" w:hAnsi="宋体" w:cs="Arial"/>
                <w:kern w:val="0"/>
                <w:sz w:val="22"/>
                <w:szCs w:val="22"/>
              </w:rPr>
            </w:pPr>
            <w:r>
              <w:rPr>
                <w:rFonts w:hint="eastAsia" w:cs="Arial"/>
                <w:sz w:val="22"/>
                <w:szCs w:val="22"/>
              </w:rPr>
              <w:t>高等热学理论 (</w:t>
            </w:r>
            <w:r>
              <w:rPr>
                <w:rFonts w:hint="eastAsia" w:ascii="宋体" w:hAnsi="宋体" w:cs="Arial"/>
                <w:kern w:val="0"/>
                <w:szCs w:val="21"/>
              </w:rPr>
              <w:t>非全日制校企联合培养专项博士)</w:t>
            </w:r>
          </w:p>
        </w:tc>
        <w:tc>
          <w:tcPr>
            <w:tcW w:w="973" w:type="dxa"/>
            <w:tcBorders>
              <w:top w:val="nil"/>
              <w:left w:val="nil"/>
              <w:bottom w:val="single" w:color="auto" w:sz="4" w:space="0"/>
              <w:right w:val="single" w:color="auto" w:sz="4" w:space="0"/>
            </w:tcBorders>
            <w:noWrap/>
            <w:vAlign w:val="center"/>
          </w:tcPr>
          <w:p w14:paraId="32E13C09">
            <w:pPr>
              <w:widowControl/>
              <w:jc w:val="center"/>
              <w:rPr>
                <w:rFonts w:hint="eastAsia" w:ascii="宋体" w:hAnsi="宋体" w:cs="Arial"/>
                <w:kern w:val="0"/>
                <w:sz w:val="22"/>
                <w:szCs w:val="22"/>
              </w:rPr>
            </w:pPr>
            <w:r>
              <w:rPr>
                <w:rFonts w:hint="eastAsia" w:cs="Arial"/>
                <w:sz w:val="22"/>
                <w:szCs w:val="22"/>
              </w:rPr>
              <w:t>谢剑</w:t>
            </w:r>
          </w:p>
        </w:tc>
        <w:tc>
          <w:tcPr>
            <w:tcW w:w="3827" w:type="dxa"/>
            <w:tcBorders>
              <w:top w:val="nil"/>
              <w:left w:val="nil"/>
              <w:bottom w:val="single" w:color="auto" w:sz="4" w:space="0"/>
              <w:right w:val="single" w:color="auto" w:sz="4" w:space="0"/>
            </w:tcBorders>
            <w:vAlign w:val="center"/>
          </w:tcPr>
          <w:p w14:paraId="05C8E30D">
            <w:pPr>
              <w:widowControl/>
              <w:jc w:val="left"/>
              <w:rPr>
                <w:rFonts w:hint="eastAsia" w:ascii="宋体" w:hAnsi="宋体" w:cs="Arial"/>
                <w:kern w:val="0"/>
                <w:sz w:val="22"/>
                <w:szCs w:val="22"/>
              </w:rPr>
            </w:pPr>
            <w:r>
              <w:rPr>
                <w:rFonts w:hint="eastAsia" w:cs="Arial"/>
                <w:sz w:val="22"/>
                <w:szCs w:val="22"/>
              </w:rPr>
              <w:t>11-11周;连续周 星期一 上午1-下午8,星期二 上午1-下午8,星期三 上午1-下午8,星期四 上午1-下午8</w:t>
            </w:r>
          </w:p>
        </w:tc>
        <w:tc>
          <w:tcPr>
            <w:tcW w:w="1276" w:type="dxa"/>
            <w:tcBorders>
              <w:top w:val="nil"/>
              <w:left w:val="nil"/>
              <w:bottom w:val="single" w:color="auto" w:sz="4" w:space="0"/>
              <w:right w:val="single" w:color="auto" w:sz="4" w:space="0"/>
            </w:tcBorders>
            <w:vAlign w:val="center"/>
          </w:tcPr>
          <w:p w14:paraId="06BB2748">
            <w:pPr>
              <w:widowControl/>
              <w:jc w:val="center"/>
              <w:rPr>
                <w:rFonts w:hint="eastAsia" w:ascii="宋体" w:hAnsi="宋体" w:cs="Arial"/>
                <w:kern w:val="0"/>
                <w:sz w:val="22"/>
                <w:szCs w:val="22"/>
              </w:rPr>
            </w:pPr>
            <w:r>
              <w:rPr>
                <w:rFonts w:hint="eastAsia" w:cs="Arial"/>
                <w:sz w:val="22"/>
                <w:szCs w:val="22"/>
              </w:rPr>
              <w:t>教四D区203</w:t>
            </w:r>
          </w:p>
        </w:tc>
      </w:tr>
      <w:tr w14:paraId="163DFDCE">
        <w:tblPrEx>
          <w:tblCellMar>
            <w:top w:w="0" w:type="dxa"/>
            <w:left w:w="108" w:type="dxa"/>
            <w:bottom w:w="0" w:type="dxa"/>
            <w:right w:w="108" w:type="dxa"/>
          </w:tblCellMar>
        </w:tblPrEx>
        <w:trPr>
          <w:trHeight w:val="748" w:hRule="atLeast"/>
        </w:trPr>
        <w:tc>
          <w:tcPr>
            <w:tcW w:w="656" w:type="dxa"/>
            <w:tcBorders>
              <w:top w:val="nil"/>
              <w:left w:val="single" w:color="auto" w:sz="4" w:space="0"/>
              <w:bottom w:val="single" w:color="auto" w:sz="4" w:space="0"/>
              <w:right w:val="single" w:color="auto" w:sz="4" w:space="0"/>
            </w:tcBorders>
            <w:noWrap/>
            <w:vAlign w:val="center"/>
          </w:tcPr>
          <w:p w14:paraId="7B58C335">
            <w:pPr>
              <w:widowControl/>
              <w:jc w:val="center"/>
              <w:rPr>
                <w:rFonts w:hint="eastAsia" w:ascii="宋体" w:hAnsi="宋体" w:cs="Arial"/>
                <w:kern w:val="0"/>
                <w:sz w:val="22"/>
                <w:szCs w:val="22"/>
              </w:rPr>
            </w:pPr>
            <w:r>
              <w:rPr>
                <w:rFonts w:hint="eastAsia" w:ascii="宋体" w:hAnsi="宋体" w:cs="Arial"/>
                <w:kern w:val="0"/>
                <w:sz w:val="22"/>
                <w:szCs w:val="22"/>
              </w:rPr>
              <w:t>3</w:t>
            </w:r>
          </w:p>
        </w:tc>
        <w:tc>
          <w:tcPr>
            <w:tcW w:w="1485" w:type="dxa"/>
            <w:tcBorders>
              <w:top w:val="nil"/>
              <w:left w:val="nil"/>
              <w:bottom w:val="single" w:color="auto" w:sz="4" w:space="0"/>
              <w:right w:val="single" w:color="auto" w:sz="4" w:space="0"/>
            </w:tcBorders>
            <w:vAlign w:val="center"/>
          </w:tcPr>
          <w:p w14:paraId="1745C8D5">
            <w:pPr>
              <w:widowControl/>
              <w:jc w:val="center"/>
              <w:rPr>
                <w:rFonts w:hint="eastAsia" w:ascii="宋体" w:hAnsi="宋体" w:cs="Arial"/>
                <w:kern w:val="0"/>
                <w:sz w:val="22"/>
                <w:szCs w:val="22"/>
              </w:rPr>
            </w:pPr>
            <w:r>
              <w:rPr>
                <w:rFonts w:hint="eastAsia" w:cs="Arial"/>
                <w:sz w:val="22"/>
                <w:szCs w:val="22"/>
              </w:rPr>
              <w:t>风力发电理论与前沿技术 (</w:t>
            </w:r>
            <w:r>
              <w:rPr>
                <w:rFonts w:hint="eastAsia" w:ascii="宋体" w:hAnsi="宋体" w:cs="Arial"/>
                <w:kern w:val="0"/>
                <w:szCs w:val="21"/>
              </w:rPr>
              <w:t>非全日制校企联合培养专项博士</w:t>
            </w:r>
            <w:r>
              <w:rPr>
                <w:rFonts w:hint="eastAsia" w:cs="Arial"/>
                <w:sz w:val="22"/>
                <w:szCs w:val="22"/>
              </w:rPr>
              <w:t>）</w:t>
            </w:r>
          </w:p>
        </w:tc>
        <w:tc>
          <w:tcPr>
            <w:tcW w:w="973" w:type="dxa"/>
            <w:tcBorders>
              <w:top w:val="nil"/>
              <w:left w:val="nil"/>
              <w:bottom w:val="single" w:color="auto" w:sz="4" w:space="0"/>
              <w:right w:val="single" w:color="auto" w:sz="4" w:space="0"/>
            </w:tcBorders>
            <w:noWrap/>
            <w:vAlign w:val="center"/>
          </w:tcPr>
          <w:p w14:paraId="6B366187">
            <w:pPr>
              <w:widowControl/>
              <w:jc w:val="center"/>
              <w:rPr>
                <w:rFonts w:hint="eastAsia" w:ascii="宋体" w:hAnsi="宋体" w:cs="Arial"/>
                <w:kern w:val="0"/>
                <w:sz w:val="22"/>
                <w:szCs w:val="22"/>
              </w:rPr>
            </w:pPr>
            <w:r>
              <w:rPr>
                <w:rFonts w:hint="eastAsia" w:cs="Arial"/>
                <w:sz w:val="22"/>
                <w:szCs w:val="22"/>
              </w:rPr>
              <w:t>万书亭</w:t>
            </w:r>
          </w:p>
        </w:tc>
        <w:tc>
          <w:tcPr>
            <w:tcW w:w="3827" w:type="dxa"/>
            <w:tcBorders>
              <w:top w:val="nil"/>
              <w:left w:val="nil"/>
              <w:bottom w:val="single" w:color="auto" w:sz="4" w:space="0"/>
              <w:right w:val="single" w:color="auto" w:sz="4" w:space="0"/>
            </w:tcBorders>
            <w:vAlign w:val="center"/>
          </w:tcPr>
          <w:p w14:paraId="20486331">
            <w:pPr>
              <w:widowControl/>
              <w:jc w:val="left"/>
              <w:rPr>
                <w:rFonts w:hint="eastAsia" w:ascii="宋体" w:hAnsi="宋体" w:cs="Arial"/>
                <w:kern w:val="0"/>
                <w:sz w:val="22"/>
                <w:szCs w:val="22"/>
              </w:rPr>
            </w:pPr>
            <w:r>
              <w:rPr>
                <w:rFonts w:hint="eastAsia" w:cs="Arial"/>
                <w:sz w:val="22"/>
                <w:szCs w:val="22"/>
              </w:rPr>
              <w:t>11-11周;连续周 星期一 上午1-下午8,星期二 上午1-下午8,星期三 上午1-下午8,星期四 上午1-下午8</w:t>
            </w:r>
          </w:p>
        </w:tc>
        <w:tc>
          <w:tcPr>
            <w:tcW w:w="1276" w:type="dxa"/>
            <w:tcBorders>
              <w:top w:val="nil"/>
              <w:left w:val="nil"/>
              <w:bottom w:val="single" w:color="auto" w:sz="4" w:space="0"/>
              <w:right w:val="single" w:color="auto" w:sz="4" w:space="0"/>
            </w:tcBorders>
            <w:vAlign w:val="center"/>
          </w:tcPr>
          <w:p w14:paraId="14121F0D">
            <w:pPr>
              <w:widowControl/>
              <w:jc w:val="center"/>
              <w:rPr>
                <w:rFonts w:hint="eastAsia" w:ascii="宋体" w:hAnsi="宋体" w:cs="Arial"/>
                <w:kern w:val="0"/>
                <w:sz w:val="22"/>
                <w:szCs w:val="22"/>
              </w:rPr>
            </w:pPr>
            <w:r>
              <w:rPr>
                <w:rFonts w:hint="eastAsia" w:cs="Arial"/>
                <w:sz w:val="22"/>
                <w:szCs w:val="22"/>
              </w:rPr>
              <w:t>教四D区207</w:t>
            </w:r>
          </w:p>
        </w:tc>
      </w:tr>
      <w:tr w14:paraId="19F47555">
        <w:tblPrEx>
          <w:tblCellMar>
            <w:top w:w="0" w:type="dxa"/>
            <w:left w:w="108" w:type="dxa"/>
            <w:bottom w:w="0" w:type="dxa"/>
            <w:right w:w="108" w:type="dxa"/>
          </w:tblCellMar>
        </w:tblPrEx>
        <w:trPr>
          <w:trHeight w:val="890" w:hRule="atLeast"/>
        </w:trPr>
        <w:tc>
          <w:tcPr>
            <w:tcW w:w="656" w:type="dxa"/>
            <w:tcBorders>
              <w:top w:val="nil"/>
              <w:left w:val="single" w:color="auto" w:sz="4" w:space="0"/>
              <w:bottom w:val="single" w:color="auto" w:sz="4" w:space="0"/>
              <w:right w:val="single" w:color="auto" w:sz="4" w:space="0"/>
            </w:tcBorders>
            <w:noWrap/>
            <w:vAlign w:val="center"/>
          </w:tcPr>
          <w:p w14:paraId="2AF7028E">
            <w:pPr>
              <w:widowControl/>
              <w:jc w:val="center"/>
              <w:rPr>
                <w:rFonts w:hint="eastAsia" w:ascii="宋体" w:hAnsi="宋体" w:cs="Arial"/>
                <w:kern w:val="0"/>
                <w:sz w:val="22"/>
                <w:szCs w:val="22"/>
              </w:rPr>
            </w:pPr>
            <w:r>
              <w:rPr>
                <w:rFonts w:hint="eastAsia" w:ascii="宋体" w:hAnsi="宋体" w:cs="Arial"/>
                <w:kern w:val="0"/>
                <w:sz w:val="22"/>
                <w:szCs w:val="22"/>
              </w:rPr>
              <w:t>4</w:t>
            </w:r>
          </w:p>
        </w:tc>
        <w:tc>
          <w:tcPr>
            <w:tcW w:w="1485" w:type="dxa"/>
            <w:tcBorders>
              <w:top w:val="nil"/>
              <w:left w:val="nil"/>
              <w:bottom w:val="single" w:color="auto" w:sz="4" w:space="0"/>
              <w:right w:val="single" w:color="auto" w:sz="4" w:space="0"/>
            </w:tcBorders>
            <w:vAlign w:val="center"/>
          </w:tcPr>
          <w:p w14:paraId="6129C877">
            <w:pPr>
              <w:widowControl/>
              <w:jc w:val="center"/>
              <w:rPr>
                <w:rFonts w:hint="eastAsia" w:ascii="宋体" w:hAnsi="宋体" w:cs="Arial"/>
                <w:kern w:val="0"/>
                <w:sz w:val="22"/>
                <w:szCs w:val="22"/>
              </w:rPr>
            </w:pPr>
            <w:r>
              <w:rPr>
                <w:rFonts w:hint="eastAsia" w:cs="Arial"/>
                <w:sz w:val="22"/>
                <w:szCs w:val="22"/>
              </w:rPr>
              <w:t>风力发电理论与前沿技术(</w:t>
            </w:r>
            <w:r>
              <w:rPr>
                <w:rFonts w:hint="eastAsia" w:ascii="宋体" w:hAnsi="宋体" w:cs="Arial"/>
                <w:kern w:val="0"/>
                <w:szCs w:val="21"/>
              </w:rPr>
              <w:t>非全日制校企联合培养专项博士</w:t>
            </w:r>
            <w:r>
              <w:rPr>
                <w:rFonts w:hint="eastAsia" w:cs="Arial"/>
                <w:sz w:val="22"/>
                <w:szCs w:val="22"/>
              </w:rPr>
              <w:t>）</w:t>
            </w:r>
          </w:p>
        </w:tc>
        <w:tc>
          <w:tcPr>
            <w:tcW w:w="973" w:type="dxa"/>
            <w:tcBorders>
              <w:top w:val="nil"/>
              <w:left w:val="nil"/>
              <w:bottom w:val="single" w:color="auto" w:sz="4" w:space="0"/>
              <w:right w:val="single" w:color="auto" w:sz="4" w:space="0"/>
            </w:tcBorders>
            <w:noWrap/>
            <w:vAlign w:val="center"/>
          </w:tcPr>
          <w:p w14:paraId="1AFC76FE">
            <w:pPr>
              <w:widowControl/>
              <w:jc w:val="center"/>
              <w:rPr>
                <w:rFonts w:hint="eastAsia" w:ascii="宋体" w:hAnsi="宋体" w:cs="Arial"/>
                <w:kern w:val="0"/>
                <w:sz w:val="22"/>
                <w:szCs w:val="22"/>
              </w:rPr>
            </w:pPr>
            <w:r>
              <w:rPr>
                <w:rFonts w:hint="eastAsia" w:cs="Arial"/>
                <w:sz w:val="22"/>
                <w:szCs w:val="22"/>
              </w:rPr>
              <w:t>刘永前等</w:t>
            </w:r>
          </w:p>
        </w:tc>
        <w:tc>
          <w:tcPr>
            <w:tcW w:w="3827" w:type="dxa"/>
            <w:tcBorders>
              <w:top w:val="nil"/>
              <w:left w:val="nil"/>
              <w:bottom w:val="single" w:color="auto" w:sz="4" w:space="0"/>
              <w:right w:val="single" w:color="auto" w:sz="4" w:space="0"/>
            </w:tcBorders>
            <w:vAlign w:val="center"/>
          </w:tcPr>
          <w:p w14:paraId="626DA81E">
            <w:pPr>
              <w:widowControl/>
              <w:jc w:val="left"/>
              <w:rPr>
                <w:rFonts w:hint="eastAsia" w:ascii="宋体" w:hAnsi="宋体" w:cs="Arial"/>
                <w:kern w:val="0"/>
                <w:sz w:val="22"/>
                <w:szCs w:val="22"/>
              </w:rPr>
            </w:pPr>
            <w:r>
              <w:rPr>
                <w:rFonts w:hint="eastAsia" w:cs="Arial"/>
                <w:sz w:val="22"/>
                <w:szCs w:val="22"/>
              </w:rPr>
              <w:t>11-11周;连续周 星期一 上午1-下午8,星期二 上午1-下午8,星期三 上午1-下午8,星期四 上午1-下午8</w:t>
            </w:r>
          </w:p>
        </w:tc>
        <w:tc>
          <w:tcPr>
            <w:tcW w:w="1276" w:type="dxa"/>
            <w:tcBorders>
              <w:top w:val="nil"/>
              <w:left w:val="nil"/>
              <w:bottom w:val="single" w:color="auto" w:sz="4" w:space="0"/>
              <w:right w:val="single" w:color="auto" w:sz="4" w:space="0"/>
            </w:tcBorders>
            <w:vAlign w:val="center"/>
          </w:tcPr>
          <w:p w14:paraId="23D7696E">
            <w:pPr>
              <w:widowControl/>
              <w:jc w:val="center"/>
              <w:rPr>
                <w:rFonts w:hint="eastAsia" w:ascii="宋体" w:hAnsi="宋体" w:cs="Arial"/>
                <w:kern w:val="0"/>
                <w:sz w:val="22"/>
                <w:szCs w:val="22"/>
              </w:rPr>
            </w:pPr>
            <w:r>
              <w:rPr>
                <w:rFonts w:hint="eastAsia" w:cs="Arial"/>
                <w:sz w:val="22"/>
                <w:szCs w:val="22"/>
              </w:rPr>
              <w:t>教四D区501</w:t>
            </w:r>
          </w:p>
        </w:tc>
      </w:tr>
      <w:tr w14:paraId="680FCAFD">
        <w:tblPrEx>
          <w:tblCellMar>
            <w:top w:w="0" w:type="dxa"/>
            <w:left w:w="108" w:type="dxa"/>
            <w:bottom w:w="0" w:type="dxa"/>
            <w:right w:w="108" w:type="dxa"/>
          </w:tblCellMar>
        </w:tblPrEx>
        <w:trPr>
          <w:trHeight w:val="817" w:hRule="atLeast"/>
        </w:trPr>
        <w:tc>
          <w:tcPr>
            <w:tcW w:w="656" w:type="dxa"/>
            <w:tcBorders>
              <w:top w:val="single" w:color="auto" w:sz="4" w:space="0"/>
              <w:left w:val="single" w:color="auto" w:sz="4" w:space="0"/>
              <w:bottom w:val="single" w:color="auto" w:sz="4" w:space="0"/>
              <w:right w:val="single" w:color="auto" w:sz="4" w:space="0"/>
            </w:tcBorders>
            <w:noWrap/>
            <w:vAlign w:val="center"/>
          </w:tcPr>
          <w:p w14:paraId="52460596">
            <w:pPr>
              <w:widowControl/>
              <w:jc w:val="center"/>
              <w:rPr>
                <w:rFonts w:hint="eastAsia" w:ascii="宋体" w:hAnsi="宋体" w:cs="Arial"/>
                <w:kern w:val="0"/>
                <w:sz w:val="22"/>
                <w:szCs w:val="22"/>
              </w:rPr>
            </w:pPr>
            <w:r>
              <w:rPr>
                <w:rFonts w:hint="eastAsia" w:ascii="宋体" w:hAnsi="宋体" w:cs="Arial"/>
                <w:kern w:val="0"/>
                <w:sz w:val="22"/>
                <w:szCs w:val="22"/>
              </w:rPr>
              <w:t>5</w:t>
            </w:r>
          </w:p>
        </w:tc>
        <w:tc>
          <w:tcPr>
            <w:tcW w:w="1485" w:type="dxa"/>
            <w:tcBorders>
              <w:top w:val="single" w:color="auto" w:sz="4" w:space="0"/>
              <w:left w:val="nil"/>
              <w:bottom w:val="single" w:color="auto" w:sz="4" w:space="0"/>
              <w:right w:val="single" w:color="auto" w:sz="4" w:space="0"/>
            </w:tcBorders>
            <w:vAlign w:val="center"/>
          </w:tcPr>
          <w:p w14:paraId="63511ED0">
            <w:pPr>
              <w:widowControl/>
              <w:jc w:val="center"/>
              <w:rPr>
                <w:rFonts w:hint="eastAsia" w:ascii="宋体" w:hAnsi="宋体" w:cs="Arial"/>
                <w:kern w:val="0"/>
                <w:sz w:val="22"/>
                <w:szCs w:val="22"/>
              </w:rPr>
            </w:pPr>
            <w:r>
              <w:rPr>
                <w:rFonts w:hint="eastAsia" w:cs="Arial"/>
                <w:sz w:val="22"/>
                <w:szCs w:val="22"/>
              </w:rPr>
              <w:t>先进核电厂系统与设备(</w:t>
            </w:r>
            <w:r>
              <w:rPr>
                <w:rFonts w:hint="eastAsia" w:ascii="宋体" w:hAnsi="宋体" w:cs="Arial"/>
                <w:kern w:val="0"/>
                <w:szCs w:val="21"/>
              </w:rPr>
              <w:t>非全日制校企联合培养专项博士</w:t>
            </w:r>
            <w:r>
              <w:rPr>
                <w:rFonts w:hint="eastAsia" w:cs="Arial"/>
                <w:sz w:val="22"/>
                <w:szCs w:val="22"/>
              </w:rPr>
              <w:t>）</w:t>
            </w:r>
          </w:p>
        </w:tc>
        <w:tc>
          <w:tcPr>
            <w:tcW w:w="973" w:type="dxa"/>
            <w:tcBorders>
              <w:top w:val="single" w:color="auto" w:sz="4" w:space="0"/>
              <w:left w:val="nil"/>
              <w:bottom w:val="single" w:color="auto" w:sz="4" w:space="0"/>
              <w:right w:val="single" w:color="auto" w:sz="4" w:space="0"/>
            </w:tcBorders>
            <w:noWrap/>
            <w:vAlign w:val="center"/>
          </w:tcPr>
          <w:p w14:paraId="3A17EACE">
            <w:pPr>
              <w:widowControl/>
              <w:jc w:val="center"/>
              <w:rPr>
                <w:rFonts w:hint="eastAsia" w:ascii="宋体" w:hAnsi="宋体" w:cs="Arial"/>
                <w:kern w:val="0"/>
                <w:sz w:val="22"/>
                <w:szCs w:val="22"/>
              </w:rPr>
            </w:pPr>
            <w:r>
              <w:rPr>
                <w:rFonts w:hint="eastAsia" w:cs="Arial"/>
                <w:sz w:val="22"/>
                <w:szCs w:val="22"/>
              </w:rPr>
              <w:t>张钰浩</w:t>
            </w:r>
          </w:p>
        </w:tc>
        <w:tc>
          <w:tcPr>
            <w:tcW w:w="3827" w:type="dxa"/>
            <w:tcBorders>
              <w:top w:val="single" w:color="auto" w:sz="4" w:space="0"/>
              <w:left w:val="nil"/>
              <w:bottom w:val="single" w:color="auto" w:sz="4" w:space="0"/>
              <w:right w:val="single" w:color="auto" w:sz="4" w:space="0"/>
            </w:tcBorders>
            <w:vAlign w:val="center"/>
          </w:tcPr>
          <w:p w14:paraId="4297A120">
            <w:pPr>
              <w:widowControl/>
              <w:jc w:val="left"/>
              <w:rPr>
                <w:rFonts w:hint="eastAsia" w:ascii="宋体" w:hAnsi="宋体" w:cs="Arial"/>
                <w:kern w:val="0"/>
                <w:sz w:val="22"/>
                <w:szCs w:val="22"/>
              </w:rPr>
            </w:pPr>
            <w:r>
              <w:rPr>
                <w:rFonts w:hint="eastAsia" w:cs="Arial"/>
                <w:sz w:val="22"/>
                <w:szCs w:val="22"/>
              </w:rPr>
              <w:t>11-11周;连续周 星期一 上午1-下午8,星期二 上午1-上午2,下午5-下午10,星期三 上午1-下午8,星期四 上午1-上午2,下午5-下午10</w:t>
            </w:r>
          </w:p>
        </w:tc>
        <w:tc>
          <w:tcPr>
            <w:tcW w:w="1276" w:type="dxa"/>
            <w:tcBorders>
              <w:top w:val="single" w:color="auto" w:sz="4" w:space="0"/>
              <w:left w:val="nil"/>
              <w:bottom w:val="single" w:color="auto" w:sz="4" w:space="0"/>
              <w:right w:val="single" w:color="auto" w:sz="4" w:space="0"/>
            </w:tcBorders>
            <w:vAlign w:val="center"/>
          </w:tcPr>
          <w:p w14:paraId="4E0D1C9E">
            <w:pPr>
              <w:widowControl/>
              <w:jc w:val="center"/>
              <w:rPr>
                <w:rFonts w:hint="eastAsia" w:ascii="宋体" w:hAnsi="宋体" w:cs="Arial"/>
                <w:kern w:val="0"/>
                <w:sz w:val="22"/>
                <w:szCs w:val="22"/>
              </w:rPr>
            </w:pPr>
            <w:r>
              <w:rPr>
                <w:rFonts w:hint="eastAsia" w:cs="Arial"/>
                <w:sz w:val="22"/>
                <w:szCs w:val="22"/>
              </w:rPr>
              <w:t>主G319</w:t>
            </w:r>
          </w:p>
        </w:tc>
      </w:tr>
      <w:tr w14:paraId="3A600A2B">
        <w:tblPrEx>
          <w:tblCellMar>
            <w:top w:w="0" w:type="dxa"/>
            <w:left w:w="108" w:type="dxa"/>
            <w:bottom w:w="0" w:type="dxa"/>
            <w:right w:w="108" w:type="dxa"/>
          </w:tblCellMar>
        </w:tblPrEx>
        <w:trPr>
          <w:trHeight w:val="817" w:hRule="atLeast"/>
        </w:trPr>
        <w:tc>
          <w:tcPr>
            <w:tcW w:w="656" w:type="dxa"/>
            <w:tcBorders>
              <w:top w:val="single" w:color="auto" w:sz="4" w:space="0"/>
              <w:left w:val="single" w:color="auto" w:sz="4" w:space="0"/>
              <w:bottom w:val="single" w:color="auto" w:sz="4" w:space="0"/>
              <w:right w:val="single" w:color="auto" w:sz="4" w:space="0"/>
            </w:tcBorders>
            <w:noWrap/>
            <w:vAlign w:val="center"/>
          </w:tcPr>
          <w:p w14:paraId="40EB33D6">
            <w:pPr>
              <w:widowControl/>
              <w:jc w:val="center"/>
              <w:rPr>
                <w:rFonts w:hint="eastAsia" w:ascii="宋体" w:hAnsi="宋体" w:cs="Arial"/>
                <w:kern w:val="0"/>
                <w:sz w:val="22"/>
                <w:szCs w:val="22"/>
              </w:rPr>
            </w:pPr>
            <w:r>
              <w:rPr>
                <w:rFonts w:hint="eastAsia" w:ascii="宋体" w:hAnsi="宋体" w:cs="Arial"/>
                <w:kern w:val="0"/>
                <w:sz w:val="22"/>
                <w:szCs w:val="22"/>
              </w:rPr>
              <w:t>6</w:t>
            </w:r>
          </w:p>
        </w:tc>
        <w:tc>
          <w:tcPr>
            <w:tcW w:w="1485" w:type="dxa"/>
            <w:tcBorders>
              <w:top w:val="single" w:color="auto" w:sz="4" w:space="0"/>
              <w:left w:val="nil"/>
              <w:bottom w:val="single" w:color="auto" w:sz="4" w:space="0"/>
              <w:right w:val="single" w:color="auto" w:sz="4" w:space="0"/>
            </w:tcBorders>
            <w:vAlign w:val="center"/>
          </w:tcPr>
          <w:p w14:paraId="1A30701C">
            <w:pPr>
              <w:widowControl/>
              <w:jc w:val="center"/>
              <w:rPr>
                <w:rFonts w:hint="eastAsia" w:ascii="宋体" w:hAnsi="宋体" w:cs="Arial"/>
                <w:kern w:val="0"/>
                <w:sz w:val="22"/>
                <w:szCs w:val="22"/>
              </w:rPr>
            </w:pPr>
            <w:r>
              <w:rPr>
                <w:rFonts w:hint="eastAsia" w:cs="Arial"/>
                <w:sz w:val="22"/>
                <w:szCs w:val="22"/>
              </w:rPr>
              <w:t>智能控制理论及应用 (</w:t>
            </w:r>
            <w:r>
              <w:rPr>
                <w:rFonts w:hint="eastAsia" w:ascii="宋体" w:hAnsi="宋体" w:cs="Arial"/>
                <w:kern w:val="0"/>
                <w:szCs w:val="21"/>
              </w:rPr>
              <w:t>非全日制校企联合培养专项博士</w:t>
            </w:r>
            <w:r>
              <w:rPr>
                <w:rFonts w:hint="eastAsia" w:cs="Arial"/>
                <w:sz w:val="22"/>
                <w:szCs w:val="22"/>
              </w:rPr>
              <w:t>）</w:t>
            </w:r>
          </w:p>
        </w:tc>
        <w:tc>
          <w:tcPr>
            <w:tcW w:w="973" w:type="dxa"/>
            <w:tcBorders>
              <w:top w:val="single" w:color="auto" w:sz="4" w:space="0"/>
              <w:left w:val="nil"/>
              <w:bottom w:val="single" w:color="auto" w:sz="4" w:space="0"/>
              <w:right w:val="single" w:color="auto" w:sz="4" w:space="0"/>
            </w:tcBorders>
            <w:noWrap/>
            <w:vAlign w:val="center"/>
          </w:tcPr>
          <w:p w14:paraId="4F49B411">
            <w:pPr>
              <w:widowControl/>
              <w:jc w:val="center"/>
              <w:rPr>
                <w:rFonts w:hint="eastAsia" w:ascii="宋体" w:hAnsi="宋体" w:cs="Arial"/>
                <w:kern w:val="0"/>
                <w:sz w:val="22"/>
                <w:szCs w:val="22"/>
              </w:rPr>
            </w:pPr>
            <w:r>
              <w:rPr>
                <w:rFonts w:hint="eastAsia" w:cs="Arial"/>
                <w:sz w:val="22"/>
                <w:szCs w:val="22"/>
              </w:rPr>
              <w:t>胡阳</w:t>
            </w:r>
          </w:p>
        </w:tc>
        <w:tc>
          <w:tcPr>
            <w:tcW w:w="3827" w:type="dxa"/>
            <w:tcBorders>
              <w:top w:val="single" w:color="auto" w:sz="4" w:space="0"/>
              <w:left w:val="nil"/>
              <w:bottom w:val="single" w:color="auto" w:sz="4" w:space="0"/>
              <w:right w:val="single" w:color="auto" w:sz="4" w:space="0"/>
            </w:tcBorders>
            <w:vAlign w:val="center"/>
          </w:tcPr>
          <w:p w14:paraId="598DDE78">
            <w:pPr>
              <w:widowControl/>
              <w:jc w:val="left"/>
              <w:rPr>
                <w:rFonts w:hint="eastAsia" w:ascii="宋体" w:hAnsi="宋体" w:cs="Arial"/>
                <w:kern w:val="0"/>
                <w:sz w:val="22"/>
                <w:szCs w:val="22"/>
              </w:rPr>
            </w:pPr>
            <w:r>
              <w:rPr>
                <w:rFonts w:hint="eastAsia" w:cs="Arial"/>
                <w:sz w:val="22"/>
                <w:szCs w:val="22"/>
              </w:rPr>
              <w:t>11-11周;连续周 星期一 上午1-下午8,星期二 上午1-下午6,下午9-下午10,星期三 上午1-下午8,星期四 上午3-下午10</w:t>
            </w:r>
          </w:p>
        </w:tc>
        <w:tc>
          <w:tcPr>
            <w:tcW w:w="1276" w:type="dxa"/>
            <w:tcBorders>
              <w:top w:val="single" w:color="auto" w:sz="4" w:space="0"/>
              <w:left w:val="nil"/>
              <w:bottom w:val="single" w:color="auto" w:sz="4" w:space="0"/>
              <w:right w:val="single" w:color="auto" w:sz="4" w:space="0"/>
            </w:tcBorders>
            <w:vAlign w:val="center"/>
          </w:tcPr>
          <w:p w14:paraId="329C89D2">
            <w:pPr>
              <w:widowControl/>
              <w:jc w:val="center"/>
              <w:rPr>
                <w:rFonts w:hint="eastAsia" w:ascii="宋体" w:hAnsi="宋体" w:cs="Arial"/>
                <w:kern w:val="0"/>
                <w:sz w:val="22"/>
                <w:szCs w:val="22"/>
              </w:rPr>
            </w:pPr>
            <w:r>
              <w:rPr>
                <w:rFonts w:hint="eastAsia" w:cs="Arial"/>
                <w:sz w:val="22"/>
                <w:szCs w:val="22"/>
              </w:rPr>
              <w:t>教四D区507</w:t>
            </w:r>
          </w:p>
        </w:tc>
      </w:tr>
      <w:tr w14:paraId="07C52C7F">
        <w:tblPrEx>
          <w:tblCellMar>
            <w:top w:w="0" w:type="dxa"/>
            <w:left w:w="108" w:type="dxa"/>
            <w:bottom w:w="0" w:type="dxa"/>
            <w:right w:w="108" w:type="dxa"/>
          </w:tblCellMar>
        </w:tblPrEx>
        <w:trPr>
          <w:trHeight w:val="817" w:hRule="atLeast"/>
        </w:trPr>
        <w:tc>
          <w:tcPr>
            <w:tcW w:w="656" w:type="dxa"/>
            <w:tcBorders>
              <w:top w:val="single" w:color="auto" w:sz="4" w:space="0"/>
              <w:left w:val="single" w:color="auto" w:sz="4" w:space="0"/>
              <w:bottom w:val="single" w:color="auto" w:sz="4" w:space="0"/>
              <w:right w:val="single" w:color="auto" w:sz="4" w:space="0"/>
            </w:tcBorders>
            <w:noWrap/>
            <w:vAlign w:val="center"/>
          </w:tcPr>
          <w:p w14:paraId="48776E6B">
            <w:pPr>
              <w:widowControl/>
              <w:jc w:val="center"/>
              <w:rPr>
                <w:rFonts w:hint="eastAsia" w:ascii="宋体" w:hAnsi="宋体" w:cs="Arial"/>
                <w:kern w:val="0"/>
                <w:sz w:val="22"/>
                <w:szCs w:val="22"/>
              </w:rPr>
            </w:pPr>
            <w:r>
              <w:rPr>
                <w:rFonts w:hint="eastAsia" w:ascii="宋体" w:hAnsi="宋体" w:cs="Arial"/>
                <w:kern w:val="0"/>
                <w:sz w:val="22"/>
                <w:szCs w:val="22"/>
              </w:rPr>
              <w:t>7</w:t>
            </w:r>
          </w:p>
        </w:tc>
        <w:tc>
          <w:tcPr>
            <w:tcW w:w="1485" w:type="dxa"/>
            <w:tcBorders>
              <w:top w:val="single" w:color="auto" w:sz="4" w:space="0"/>
              <w:left w:val="single" w:color="auto" w:sz="4" w:space="0"/>
              <w:bottom w:val="single" w:color="auto" w:sz="4" w:space="0"/>
              <w:right w:val="single" w:color="auto" w:sz="4" w:space="0"/>
            </w:tcBorders>
            <w:vAlign w:val="center"/>
          </w:tcPr>
          <w:p w14:paraId="28D3DF75">
            <w:pPr>
              <w:widowControl/>
              <w:jc w:val="center"/>
              <w:rPr>
                <w:rFonts w:cs="Arial"/>
                <w:sz w:val="22"/>
                <w:szCs w:val="22"/>
              </w:rPr>
            </w:pPr>
            <w:r>
              <w:rPr>
                <w:rFonts w:hint="eastAsia" w:cs="Arial"/>
                <w:sz w:val="22"/>
                <w:szCs w:val="22"/>
              </w:rPr>
              <w:t>大数据与智能计算 (</w:t>
            </w:r>
            <w:r>
              <w:rPr>
                <w:rFonts w:hint="eastAsia" w:ascii="宋体" w:hAnsi="宋体" w:cs="Arial"/>
                <w:kern w:val="0"/>
                <w:szCs w:val="21"/>
              </w:rPr>
              <w:t>非全日制校企联合培养专项博士</w:t>
            </w:r>
            <w:r>
              <w:rPr>
                <w:rFonts w:hint="eastAsia" w:cs="Arial"/>
                <w:sz w:val="22"/>
                <w:szCs w:val="22"/>
              </w:rPr>
              <w:t>）</w:t>
            </w:r>
          </w:p>
        </w:tc>
        <w:tc>
          <w:tcPr>
            <w:tcW w:w="973" w:type="dxa"/>
            <w:tcBorders>
              <w:top w:val="single" w:color="auto" w:sz="4" w:space="0"/>
              <w:left w:val="nil"/>
              <w:bottom w:val="single" w:color="auto" w:sz="4" w:space="0"/>
              <w:right w:val="single" w:color="auto" w:sz="4" w:space="0"/>
            </w:tcBorders>
            <w:noWrap/>
            <w:vAlign w:val="center"/>
          </w:tcPr>
          <w:p w14:paraId="63304426">
            <w:pPr>
              <w:widowControl/>
              <w:jc w:val="center"/>
              <w:rPr>
                <w:rFonts w:cs="Arial"/>
                <w:sz w:val="22"/>
                <w:szCs w:val="22"/>
              </w:rPr>
            </w:pPr>
            <w:r>
              <w:rPr>
                <w:rFonts w:hint="eastAsia" w:cs="Arial"/>
                <w:sz w:val="22"/>
                <w:szCs w:val="22"/>
              </w:rPr>
              <w:t>李建彬</w:t>
            </w:r>
          </w:p>
        </w:tc>
        <w:tc>
          <w:tcPr>
            <w:tcW w:w="3827" w:type="dxa"/>
            <w:tcBorders>
              <w:top w:val="single" w:color="auto" w:sz="4" w:space="0"/>
              <w:left w:val="nil"/>
              <w:bottom w:val="single" w:color="auto" w:sz="4" w:space="0"/>
              <w:right w:val="single" w:color="auto" w:sz="4" w:space="0"/>
            </w:tcBorders>
            <w:vAlign w:val="center"/>
          </w:tcPr>
          <w:p w14:paraId="4DB34BEE">
            <w:pPr>
              <w:widowControl/>
              <w:jc w:val="left"/>
              <w:rPr>
                <w:rFonts w:cs="Arial"/>
                <w:sz w:val="22"/>
                <w:szCs w:val="22"/>
              </w:rPr>
            </w:pPr>
            <w:r>
              <w:rPr>
                <w:rFonts w:hint="eastAsia" w:cs="Arial"/>
                <w:sz w:val="22"/>
                <w:szCs w:val="22"/>
              </w:rPr>
              <w:t>11-11周;连续周 星期一 上午1-下午8,星期二 上午1-下午8,星期三 上午1-下午8,星期四 上午1-下午8</w:t>
            </w:r>
          </w:p>
        </w:tc>
        <w:tc>
          <w:tcPr>
            <w:tcW w:w="1276" w:type="dxa"/>
            <w:tcBorders>
              <w:top w:val="single" w:color="auto" w:sz="4" w:space="0"/>
              <w:left w:val="nil"/>
              <w:bottom w:val="single" w:color="auto" w:sz="4" w:space="0"/>
              <w:right w:val="single" w:color="auto" w:sz="4" w:space="0"/>
            </w:tcBorders>
            <w:vAlign w:val="center"/>
          </w:tcPr>
          <w:p w14:paraId="7274D967">
            <w:pPr>
              <w:widowControl/>
              <w:jc w:val="center"/>
              <w:rPr>
                <w:rFonts w:cs="Arial"/>
                <w:sz w:val="22"/>
                <w:szCs w:val="22"/>
              </w:rPr>
            </w:pPr>
            <w:r>
              <w:rPr>
                <w:rFonts w:hint="eastAsia" w:cs="Arial"/>
                <w:sz w:val="22"/>
                <w:szCs w:val="22"/>
              </w:rPr>
              <w:t>教四D区307</w:t>
            </w:r>
          </w:p>
        </w:tc>
      </w:tr>
    </w:tbl>
    <w:p w14:paraId="08E4EE1E">
      <w:pPr>
        <w:spacing w:line="360" w:lineRule="auto"/>
        <w:rPr>
          <w:rFonts w:hint="eastAsia" w:asciiTheme="minorEastAsia" w:hAnsiTheme="minorEastAsia" w:eastAsiaTheme="minorEastAsia"/>
          <w:b/>
          <w:sz w:val="24"/>
        </w:rPr>
      </w:pPr>
    </w:p>
    <w:p w14:paraId="0E8DED24">
      <w:pPr>
        <w:numPr>
          <w:ilvl w:val="0"/>
          <w:numId w:val="2"/>
        </w:num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非全日制校企联合培养专项博士在参加课程及考试时请携带本人身份证。</w:t>
      </w:r>
    </w:p>
    <w:p w14:paraId="1747AFAA">
      <w:pPr>
        <w:widowControl w:val="0"/>
        <w:numPr>
          <w:ilvl w:val="0"/>
          <w:numId w:val="0"/>
        </w:numPr>
        <w:spacing w:line="360" w:lineRule="auto"/>
        <w:jc w:val="both"/>
        <w:rPr>
          <w:rFonts w:hint="eastAsia" w:asciiTheme="minorEastAsia" w:hAnsiTheme="minorEastAsia" w:eastAsiaTheme="minorEastAsia"/>
          <w:b/>
          <w:sz w:val="24"/>
        </w:rPr>
      </w:pPr>
    </w:p>
    <w:p w14:paraId="240A9E5B">
      <w:pPr>
        <w:widowControl w:val="0"/>
        <w:numPr>
          <w:ilvl w:val="0"/>
          <w:numId w:val="0"/>
        </w:numPr>
        <w:spacing w:line="360" w:lineRule="auto"/>
        <w:jc w:val="both"/>
        <w:rPr>
          <w:rFonts w:hint="eastAsia" w:asciiTheme="minorEastAsia" w:hAnsiTheme="minorEastAsia" w:eastAsiaTheme="minorEastAsia"/>
          <w:b/>
          <w:sz w:val="24"/>
        </w:rPr>
      </w:pPr>
    </w:p>
    <w:p w14:paraId="75CF3D9D">
      <w:pPr>
        <w:tabs>
          <w:tab w:val="right" w:pos="9070"/>
        </w:tabs>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四、非全校日制企联合培养专项博士选课阶段联系电话：</w:t>
      </w:r>
    </w:p>
    <w:p w14:paraId="2A7BB170">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电气学院：61771</w:t>
      </w:r>
      <w:r>
        <w:rPr>
          <w:rFonts w:asciiTheme="minorEastAsia" w:hAnsiTheme="minorEastAsia" w:eastAsiaTheme="minorEastAsia"/>
          <w:color w:val="000000" w:themeColor="text1"/>
          <w:sz w:val="24"/>
          <w14:textFill>
            <w14:solidFill>
              <w14:schemeClr w14:val="tx1"/>
            </w14:solidFill>
          </w14:textFill>
        </w:rPr>
        <w:t>152</w:t>
      </w:r>
      <w:r>
        <w:rPr>
          <w:rFonts w:hint="eastAsia" w:asciiTheme="minorEastAsia" w:hAnsiTheme="minorEastAsia" w:eastAsiaTheme="minorEastAsia"/>
          <w:color w:val="000000" w:themeColor="text1"/>
          <w:sz w:val="24"/>
          <w14:textFill>
            <w14:solidFill>
              <w14:schemeClr w14:val="tx1"/>
            </w14:solidFill>
          </w14:textFill>
        </w:rPr>
        <w:t xml:space="preserve"> 高老师    能动学院：61772364 陈老师</w:t>
      </w:r>
    </w:p>
    <w:p w14:paraId="6652E3D6">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控计学院：61772468 张老师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经管学院：61773127 王老师</w:t>
      </w:r>
    </w:p>
    <w:p w14:paraId="14FB73E5">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环境学院：61772865 范老师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新能源学院：6</w:t>
      </w:r>
      <w:r>
        <w:rPr>
          <w:rFonts w:asciiTheme="minorEastAsia" w:hAnsiTheme="minorEastAsia" w:eastAsiaTheme="minorEastAsia"/>
          <w:color w:val="000000" w:themeColor="text1"/>
          <w:sz w:val="24"/>
          <w14:textFill>
            <w14:solidFill>
              <w14:schemeClr w14:val="tx1"/>
            </w14:solidFill>
          </w14:textFill>
        </w:rPr>
        <w:t>177</w:t>
      </w:r>
      <w:r>
        <w:rPr>
          <w:rFonts w:hint="eastAsia" w:asciiTheme="minorEastAsia" w:hAnsiTheme="minorEastAsia" w:eastAsiaTheme="minorEastAsia"/>
          <w:color w:val="000000" w:themeColor="text1"/>
          <w:sz w:val="24"/>
          <w14:textFill>
            <w14:solidFill>
              <w14:schemeClr w14:val="tx1"/>
            </w14:solidFill>
          </w14:textFill>
        </w:rPr>
        <w:t>2234</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周老师</w:t>
      </w:r>
    </w:p>
    <w:p w14:paraId="14ADDCD4">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核 学 院：6</w:t>
      </w:r>
      <w:r>
        <w:rPr>
          <w:rFonts w:asciiTheme="minorEastAsia" w:hAnsiTheme="minorEastAsia" w:eastAsiaTheme="minorEastAsia"/>
          <w:color w:val="000000" w:themeColor="text1"/>
          <w:sz w:val="24"/>
          <w14:textFill>
            <w14:solidFill>
              <w14:schemeClr w14:val="tx1"/>
            </w14:solidFill>
          </w14:textFill>
        </w:rPr>
        <w:t xml:space="preserve">1771681 </w:t>
      </w:r>
      <w:r>
        <w:rPr>
          <w:rFonts w:hint="eastAsia" w:asciiTheme="minorEastAsia" w:hAnsiTheme="minorEastAsia" w:eastAsiaTheme="minorEastAsia"/>
          <w:color w:val="000000" w:themeColor="text1"/>
          <w:sz w:val="24"/>
          <w14:textFill>
            <w14:solidFill>
              <w14:schemeClr w14:val="tx1"/>
            </w14:solidFill>
          </w14:textFill>
        </w:rPr>
        <w:t xml:space="preserve">李老师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水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学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院：6</w:t>
      </w:r>
      <w:r>
        <w:rPr>
          <w:rFonts w:asciiTheme="minorEastAsia" w:hAnsiTheme="minorEastAsia" w:eastAsiaTheme="minorEastAsia"/>
          <w:color w:val="000000" w:themeColor="text1"/>
          <w:sz w:val="24"/>
          <w14:textFill>
            <w14:solidFill>
              <w14:schemeClr w14:val="tx1"/>
            </w14:solidFill>
          </w14:textFill>
        </w:rPr>
        <w:t xml:space="preserve">1771130 </w:t>
      </w:r>
      <w:r>
        <w:rPr>
          <w:rFonts w:hint="eastAsia" w:asciiTheme="minorEastAsia" w:hAnsiTheme="minorEastAsia" w:eastAsiaTheme="minorEastAsia"/>
          <w:color w:val="000000" w:themeColor="text1"/>
          <w:sz w:val="24"/>
          <w14:textFill>
            <w14:solidFill>
              <w14:schemeClr w14:val="tx1"/>
            </w14:solidFill>
          </w14:textFill>
        </w:rPr>
        <w:t>姚老师</w:t>
      </w:r>
    </w:p>
    <w:p w14:paraId="767C1394">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数理学院：6</w:t>
      </w:r>
      <w:r>
        <w:rPr>
          <w:rFonts w:asciiTheme="minorEastAsia" w:hAnsiTheme="minorEastAsia" w:eastAsiaTheme="minorEastAsia"/>
          <w:color w:val="000000" w:themeColor="text1"/>
          <w:sz w:val="24"/>
          <w14:textFill>
            <w14:solidFill>
              <w14:schemeClr w14:val="tx1"/>
            </w14:solidFill>
          </w14:textFill>
        </w:rPr>
        <w:t xml:space="preserve">1772870 </w:t>
      </w:r>
      <w:r>
        <w:rPr>
          <w:rFonts w:hint="eastAsia" w:asciiTheme="minorEastAsia" w:hAnsiTheme="minorEastAsia" w:eastAsiaTheme="minorEastAsia"/>
          <w:color w:val="000000" w:themeColor="text1"/>
          <w:sz w:val="24"/>
          <w14:textFill>
            <w14:solidFill>
              <w14:schemeClr w14:val="tx1"/>
            </w14:solidFill>
          </w14:textFill>
        </w:rPr>
        <w:t xml:space="preserve">王老师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研究生院： 61773802 杨老师</w:t>
      </w:r>
    </w:p>
    <w:p w14:paraId="616D5FD4">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国家卓越工程师学院：6</w:t>
      </w:r>
      <w:r>
        <w:rPr>
          <w:rFonts w:asciiTheme="minorEastAsia" w:hAnsiTheme="minorEastAsia" w:eastAsiaTheme="minorEastAsia"/>
          <w:color w:val="000000" w:themeColor="text1"/>
          <w:sz w:val="24"/>
          <w14:textFill>
            <w14:solidFill>
              <w14:schemeClr w14:val="tx1"/>
            </w14:solidFill>
          </w14:textFill>
        </w:rPr>
        <w:t>1773778</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史老师</w:t>
      </w:r>
    </w:p>
    <w:p w14:paraId="2A808DF4">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p w14:paraId="49B44FED">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E8E07"/>
    <w:multiLevelType w:val="singleLevel"/>
    <w:tmpl w:val="F08E8E07"/>
    <w:lvl w:ilvl="0" w:tentative="0">
      <w:start w:val="3"/>
      <w:numFmt w:val="chineseCounting"/>
      <w:suff w:val="nothing"/>
      <w:lvlText w:val="%1、"/>
      <w:lvlJc w:val="left"/>
      <w:rPr>
        <w:rFonts w:hint="eastAsia"/>
      </w:rPr>
    </w:lvl>
  </w:abstractNum>
  <w:abstractNum w:abstractNumId="1">
    <w:nsid w:val="7BD14724"/>
    <w:multiLevelType w:val="multilevel"/>
    <w:tmpl w:val="7BD14724"/>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yNjA0NDU0NDQzYzNhNDcxZTQxMTQzZmI5MWE4ZDYifQ=="/>
  </w:docVars>
  <w:rsids>
    <w:rsidRoot w:val="00DD202F"/>
    <w:rsid w:val="000115B6"/>
    <w:rsid w:val="00012D0C"/>
    <w:rsid w:val="00015F5E"/>
    <w:rsid w:val="00017AD9"/>
    <w:rsid w:val="000203AF"/>
    <w:rsid w:val="00027FBB"/>
    <w:rsid w:val="0003384F"/>
    <w:rsid w:val="00036F05"/>
    <w:rsid w:val="00040D9D"/>
    <w:rsid w:val="00051F8A"/>
    <w:rsid w:val="00052C1A"/>
    <w:rsid w:val="00063EC5"/>
    <w:rsid w:val="00070FCE"/>
    <w:rsid w:val="000723FB"/>
    <w:rsid w:val="000729D0"/>
    <w:rsid w:val="000752C9"/>
    <w:rsid w:val="00076576"/>
    <w:rsid w:val="00080A51"/>
    <w:rsid w:val="00083272"/>
    <w:rsid w:val="00090E49"/>
    <w:rsid w:val="000925D4"/>
    <w:rsid w:val="000934F2"/>
    <w:rsid w:val="000A335F"/>
    <w:rsid w:val="000A3A0E"/>
    <w:rsid w:val="000A50F0"/>
    <w:rsid w:val="000B2597"/>
    <w:rsid w:val="000B32F6"/>
    <w:rsid w:val="000B4B0B"/>
    <w:rsid w:val="000D6AEF"/>
    <w:rsid w:val="000D71D7"/>
    <w:rsid w:val="000E2170"/>
    <w:rsid w:val="000E6A74"/>
    <w:rsid w:val="000F31A0"/>
    <w:rsid w:val="00104248"/>
    <w:rsid w:val="001052D6"/>
    <w:rsid w:val="00112975"/>
    <w:rsid w:val="00113E8C"/>
    <w:rsid w:val="001153F1"/>
    <w:rsid w:val="00116344"/>
    <w:rsid w:val="001252D5"/>
    <w:rsid w:val="001305D7"/>
    <w:rsid w:val="001316BE"/>
    <w:rsid w:val="00137E09"/>
    <w:rsid w:val="0014503E"/>
    <w:rsid w:val="00146102"/>
    <w:rsid w:val="00152363"/>
    <w:rsid w:val="00154505"/>
    <w:rsid w:val="001641CB"/>
    <w:rsid w:val="0016620C"/>
    <w:rsid w:val="001714C3"/>
    <w:rsid w:val="00175A6B"/>
    <w:rsid w:val="001A2637"/>
    <w:rsid w:val="001A3A38"/>
    <w:rsid w:val="001A5469"/>
    <w:rsid w:val="001A6702"/>
    <w:rsid w:val="001B13AA"/>
    <w:rsid w:val="001B47E7"/>
    <w:rsid w:val="001B6839"/>
    <w:rsid w:val="001B7298"/>
    <w:rsid w:val="001C4244"/>
    <w:rsid w:val="001C7D90"/>
    <w:rsid w:val="001D3B9A"/>
    <w:rsid w:val="001E1EC8"/>
    <w:rsid w:val="001E6AE8"/>
    <w:rsid w:val="001F0799"/>
    <w:rsid w:val="001F4BC4"/>
    <w:rsid w:val="001F7DEF"/>
    <w:rsid w:val="00204457"/>
    <w:rsid w:val="0021410D"/>
    <w:rsid w:val="00220A19"/>
    <w:rsid w:val="0022420F"/>
    <w:rsid w:val="00236584"/>
    <w:rsid w:val="00245D7B"/>
    <w:rsid w:val="00254535"/>
    <w:rsid w:val="00271796"/>
    <w:rsid w:val="00273691"/>
    <w:rsid w:val="00276861"/>
    <w:rsid w:val="002768D3"/>
    <w:rsid w:val="002816E7"/>
    <w:rsid w:val="00281BFC"/>
    <w:rsid w:val="00281F39"/>
    <w:rsid w:val="002841DE"/>
    <w:rsid w:val="00292D79"/>
    <w:rsid w:val="002A6B82"/>
    <w:rsid w:val="002B37DB"/>
    <w:rsid w:val="002B7E61"/>
    <w:rsid w:val="002D0E7E"/>
    <w:rsid w:val="002D1FA7"/>
    <w:rsid w:val="002D41FF"/>
    <w:rsid w:val="002D5C9E"/>
    <w:rsid w:val="002D61C5"/>
    <w:rsid w:val="002D63F0"/>
    <w:rsid w:val="002E2BA5"/>
    <w:rsid w:val="002E470E"/>
    <w:rsid w:val="002E4CA1"/>
    <w:rsid w:val="002E5350"/>
    <w:rsid w:val="002F58DB"/>
    <w:rsid w:val="00305F50"/>
    <w:rsid w:val="003068D5"/>
    <w:rsid w:val="00306A46"/>
    <w:rsid w:val="00310EBD"/>
    <w:rsid w:val="00316E4D"/>
    <w:rsid w:val="00324D42"/>
    <w:rsid w:val="003263C9"/>
    <w:rsid w:val="003308BC"/>
    <w:rsid w:val="00331C2D"/>
    <w:rsid w:val="0033377C"/>
    <w:rsid w:val="0033476B"/>
    <w:rsid w:val="00337ACD"/>
    <w:rsid w:val="00345447"/>
    <w:rsid w:val="00351A4D"/>
    <w:rsid w:val="00356E28"/>
    <w:rsid w:val="003717F4"/>
    <w:rsid w:val="00375226"/>
    <w:rsid w:val="003855EA"/>
    <w:rsid w:val="00390036"/>
    <w:rsid w:val="00391421"/>
    <w:rsid w:val="003A074A"/>
    <w:rsid w:val="003B0242"/>
    <w:rsid w:val="003B5F30"/>
    <w:rsid w:val="003B68EF"/>
    <w:rsid w:val="003B7045"/>
    <w:rsid w:val="003C2249"/>
    <w:rsid w:val="003C34D5"/>
    <w:rsid w:val="003C7E7B"/>
    <w:rsid w:val="003E544C"/>
    <w:rsid w:val="004031DF"/>
    <w:rsid w:val="0041121A"/>
    <w:rsid w:val="00411420"/>
    <w:rsid w:val="00412FC0"/>
    <w:rsid w:val="004150B5"/>
    <w:rsid w:val="00420820"/>
    <w:rsid w:val="004367AD"/>
    <w:rsid w:val="004373C5"/>
    <w:rsid w:val="00440CDB"/>
    <w:rsid w:val="00444DF0"/>
    <w:rsid w:val="0044687E"/>
    <w:rsid w:val="0044691E"/>
    <w:rsid w:val="004543BD"/>
    <w:rsid w:val="00454EB6"/>
    <w:rsid w:val="0045566B"/>
    <w:rsid w:val="00457FBA"/>
    <w:rsid w:val="0046138F"/>
    <w:rsid w:val="0046781E"/>
    <w:rsid w:val="00471558"/>
    <w:rsid w:val="004908F5"/>
    <w:rsid w:val="0049543F"/>
    <w:rsid w:val="00495A6B"/>
    <w:rsid w:val="00496BAA"/>
    <w:rsid w:val="00496D0F"/>
    <w:rsid w:val="004A6111"/>
    <w:rsid w:val="004B1A78"/>
    <w:rsid w:val="004B48B9"/>
    <w:rsid w:val="004C2DC7"/>
    <w:rsid w:val="004C619E"/>
    <w:rsid w:val="004D0FFA"/>
    <w:rsid w:val="004D7DDA"/>
    <w:rsid w:val="004E0589"/>
    <w:rsid w:val="004E219D"/>
    <w:rsid w:val="004E5CF8"/>
    <w:rsid w:val="004F200A"/>
    <w:rsid w:val="00502117"/>
    <w:rsid w:val="005032AC"/>
    <w:rsid w:val="00503DDA"/>
    <w:rsid w:val="005112F2"/>
    <w:rsid w:val="005136D9"/>
    <w:rsid w:val="005159AB"/>
    <w:rsid w:val="00530ACB"/>
    <w:rsid w:val="00530C54"/>
    <w:rsid w:val="00536653"/>
    <w:rsid w:val="0053725A"/>
    <w:rsid w:val="00543A33"/>
    <w:rsid w:val="00544907"/>
    <w:rsid w:val="00550095"/>
    <w:rsid w:val="005555B2"/>
    <w:rsid w:val="0056772E"/>
    <w:rsid w:val="00570629"/>
    <w:rsid w:val="005736E8"/>
    <w:rsid w:val="00575909"/>
    <w:rsid w:val="00580B17"/>
    <w:rsid w:val="0058351A"/>
    <w:rsid w:val="00591989"/>
    <w:rsid w:val="0059621F"/>
    <w:rsid w:val="005A21CE"/>
    <w:rsid w:val="005A4C85"/>
    <w:rsid w:val="005B10FD"/>
    <w:rsid w:val="005B46F4"/>
    <w:rsid w:val="005C2E5D"/>
    <w:rsid w:val="005D08BB"/>
    <w:rsid w:val="005D422F"/>
    <w:rsid w:val="005D62DB"/>
    <w:rsid w:val="005E7AF1"/>
    <w:rsid w:val="005F31B5"/>
    <w:rsid w:val="00600E57"/>
    <w:rsid w:val="00610E83"/>
    <w:rsid w:val="00612AD8"/>
    <w:rsid w:val="006160DD"/>
    <w:rsid w:val="00623535"/>
    <w:rsid w:val="0063074B"/>
    <w:rsid w:val="0063422B"/>
    <w:rsid w:val="006403A4"/>
    <w:rsid w:val="006443EB"/>
    <w:rsid w:val="00645994"/>
    <w:rsid w:val="00647F8E"/>
    <w:rsid w:val="00650218"/>
    <w:rsid w:val="00655938"/>
    <w:rsid w:val="00660BA7"/>
    <w:rsid w:val="00662637"/>
    <w:rsid w:val="006670E1"/>
    <w:rsid w:val="006713C9"/>
    <w:rsid w:val="00676FE4"/>
    <w:rsid w:val="006778C1"/>
    <w:rsid w:val="00691525"/>
    <w:rsid w:val="006943A3"/>
    <w:rsid w:val="006A5686"/>
    <w:rsid w:val="006B6124"/>
    <w:rsid w:val="006C4D19"/>
    <w:rsid w:val="006D0275"/>
    <w:rsid w:val="006D6D30"/>
    <w:rsid w:val="006E66BA"/>
    <w:rsid w:val="006E7AD7"/>
    <w:rsid w:val="006F1CCF"/>
    <w:rsid w:val="007121D5"/>
    <w:rsid w:val="007140B8"/>
    <w:rsid w:val="007166FD"/>
    <w:rsid w:val="00717479"/>
    <w:rsid w:val="00733A39"/>
    <w:rsid w:val="0073491E"/>
    <w:rsid w:val="0074379E"/>
    <w:rsid w:val="007469D4"/>
    <w:rsid w:val="00747A1A"/>
    <w:rsid w:val="00753E52"/>
    <w:rsid w:val="00754CCC"/>
    <w:rsid w:val="0075602E"/>
    <w:rsid w:val="00770EF9"/>
    <w:rsid w:val="0077625D"/>
    <w:rsid w:val="00783D75"/>
    <w:rsid w:val="00785827"/>
    <w:rsid w:val="00796E4C"/>
    <w:rsid w:val="007A3BBC"/>
    <w:rsid w:val="007A51FB"/>
    <w:rsid w:val="007A5B73"/>
    <w:rsid w:val="007B0149"/>
    <w:rsid w:val="007B04B0"/>
    <w:rsid w:val="007B1687"/>
    <w:rsid w:val="007B16C0"/>
    <w:rsid w:val="007B5F43"/>
    <w:rsid w:val="007B707E"/>
    <w:rsid w:val="007C107A"/>
    <w:rsid w:val="007C1497"/>
    <w:rsid w:val="007C1922"/>
    <w:rsid w:val="007C7E2F"/>
    <w:rsid w:val="007D0D15"/>
    <w:rsid w:val="007E3C48"/>
    <w:rsid w:val="007E5786"/>
    <w:rsid w:val="007E5D6F"/>
    <w:rsid w:val="007E6929"/>
    <w:rsid w:val="007F4730"/>
    <w:rsid w:val="007F6647"/>
    <w:rsid w:val="00801505"/>
    <w:rsid w:val="008017A1"/>
    <w:rsid w:val="00816CCB"/>
    <w:rsid w:val="00820DE6"/>
    <w:rsid w:val="00822636"/>
    <w:rsid w:val="00823B1B"/>
    <w:rsid w:val="008270A3"/>
    <w:rsid w:val="00830C94"/>
    <w:rsid w:val="008326AF"/>
    <w:rsid w:val="00834495"/>
    <w:rsid w:val="00835F04"/>
    <w:rsid w:val="00847737"/>
    <w:rsid w:val="00853536"/>
    <w:rsid w:val="00853F15"/>
    <w:rsid w:val="00855CA5"/>
    <w:rsid w:val="0085759C"/>
    <w:rsid w:val="00864EE7"/>
    <w:rsid w:val="008674B2"/>
    <w:rsid w:val="00873351"/>
    <w:rsid w:val="00874C23"/>
    <w:rsid w:val="00875C48"/>
    <w:rsid w:val="00875D2A"/>
    <w:rsid w:val="00881C89"/>
    <w:rsid w:val="00882E9F"/>
    <w:rsid w:val="00890822"/>
    <w:rsid w:val="00890B63"/>
    <w:rsid w:val="008922F7"/>
    <w:rsid w:val="008A1B6D"/>
    <w:rsid w:val="008B12CF"/>
    <w:rsid w:val="008B3BC4"/>
    <w:rsid w:val="008C5782"/>
    <w:rsid w:val="008C6AB1"/>
    <w:rsid w:val="008E083F"/>
    <w:rsid w:val="008E4842"/>
    <w:rsid w:val="008E67DB"/>
    <w:rsid w:val="008F2B46"/>
    <w:rsid w:val="008F69F5"/>
    <w:rsid w:val="008F7C44"/>
    <w:rsid w:val="009037BB"/>
    <w:rsid w:val="00903E50"/>
    <w:rsid w:val="00905139"/>
    <w:rsid w:val="0091058F"/>
    <w:rsid w:val="009234B0"/>
    <w:rsid w:val="009450AB"/>
    <w:rsid w:val="0096017C"/>
    <w:rsid w:val="009668B7"/>
    <w:rsid w:val="009714A2"/>
    <w:rsid w:val="00975CF6"/>
    <w:rsid w:val="00980A22"/>
    <w:rsid w:val="009815B7"/>
    <w:rsid w:val="009854F5"/>
    <w:rsid w:val="00994475"/>
    <w:rsid w:val="0099562E"/>
    <w:rsid w:val="009A0677"/>
    <w:rsid w:val="009B1079"/>
    <w:rsid w:val="009B417D"/>
    <w:rsid w:val="009B52A2"/>
    <w:rsid w:val="009D0649"/>
    <w:rsid w:val="009D3F23"/>
    <w:rsid w:val="009D7605"/>
    <w:rsid w:val="009E5F57"/>
    <w:rsid w:val="009F062F"/>
    <w:rsid w:val="009F12F4"/>
    <w:rsid w:val="009F469D"/>
    <w:rsid w:val="009F4F65"/>
    <w:rsid w:val="00A01128"/>
    <w:rsid w:val="00A10C15"/>
    <w:rsid w:val="00A11328"/>
    <w:rsid w:val="00A130F1"/>
    <w:rsid w:val="00A14C49"/>
    <w:rsid w:val="00A20877"/>
    <w:rsid w:val="00A21CBB"/>
    <w:rsid w:val="00A23BB8"/>
    <w:rsid w:val="00A24723"/>
    <w:rsid w:val="00A25B8E"/>
    <w:rsid w:val="00A31EF6"/>
    <w:rsid w:val="00A43E9B"/>
    <w:rsid w:val="00A5259D"/>
    <w:rsid w:val="00A55A8F"/>
    <w:rsid w:val="00A76954"/>
    <w:rsid w:val="00A77252"/>
    <w:rsid w:val="00A77293"/>
    <w:rsid w:val="00A831DB"/>
    <w:rsid w:val="00A847AC"/>
    <w:rsid w:val="00A903FD"/>
    <w:rsid w:val="00A9728E"/>
    <w:rsid w:val="00AA118B"/>
    <w:rsid w:val="00AA2473"/>
    <w:rsid w:val="00AC2213"/>
    <w:rsid w:val="00AC2922"/>
    <w:rsid w:val="00AC51C6"/>
    <w:rsid w:val="00AC563C"/>
    <w:rsid w:val="00AC66D3"/>
    <w:rsid w:val="00AD5842"/>
    <w:rsid w:val="00AE1608"/>
    <w:rsid w:val="00AE60F7"/>
    <w:rsid w:val="00AF008B"/>
    <w:rsid w:val="00AF2315"/>
    <w:rsid w:val="00AF3880"/>
    <w:rsid w:val="00B02181"/>
    <w:rsid w:val="00B32A06"/>
    <w:rsid w:val="00B33B2B"/>
    <w:rsid w:val="00B3580A"/>
    <w:rsid w:val="00B52A47"/>
    <w:rsid w:val="00B82405"/>
    <w:rsid w:val="00B92C9A"/>
    <w:rsid w:val="00B94687"/>
    <w:rsid w:val="00B965DF"/>
    <w:rsid w:val="00BA7448"/>
    <w:rsid w:val="00BB5483"/>
    <w:rsid w:val="00BC0811"/>
    <w:rsid w:val="00BC15FE"/>
    <w:rsid w:val="00BC6D67"/>
    <w:rsid w:val="00BD1C25"/>
    <w:rsid w:val="00BD7353"/>
    <w:rsid w:val="00BE047B"/>
    <w:rsid w:val="00BE3A50"/>
    <w:rsid w:val="00BF2246"/>
    <w:rsid w:val="00BF2BDF"/>
    <w:rsid w:val="00BF4778"/>
    <w:rsid w:val="00BF6369"/>
    <w:rsid w:val="00C0198F"/>
    <w:rsid w:val="00C05DDE"/>
    <w:rsid w:val="00C07421"/>
    <w:rsid w:val="00C2107D"/>
    <w:rsid w:val="00C24574"/>
    <w:rsid w:val="00C279C2"/>
    <w:rsid w:val="00C33F4D"/>
    <w:rsid w:val="00C40534"/>
    <w:rsid w:val="00C43DBC"/>
    <w:rsid w:val="00C47A60"/>
    <w:rsid w:val="00C55F3C"/>
    <w:rsid w:val="00C600F7"/>
    <w:rsid w:val="00C67E51"/>
    <w:rsid w:val="00C67E5F"/>
    <w:rsid w:val="00C710EF"/>
    <w:rsid w:val="00C7118A"/>
    <w:rsid w:val="00C73E30"/>
    <w:rsid w:val="00C829DD"/>
    <w:rsid w:val="00C865E7"/>
    <w:rsid w:val="00C91CE9"/>
    <w:rsid w:val="00C91EE7"/>
    <w:rsid w:val="00CB0EDF"/>
    <w:rsid w:val="00CB1A19"/>
    <w:rsid w:val="00CB2E40"/>
    <w:rsid w:val="00CC27AB"/>
    <w:rsid w:val="00CC3176"/>
    <w:rsid w:val="00CD7CE9"/>
    <w:rsid w:val="00CE3373"/>
    <w:rsid w:val="00CE620B"/>
    <w:rsid w:val="00CF0921"/>
    <w:rsid w:val="00CF09E4"/>
    <w:rsid w:val="00CF0EC7"/>
    <w:rsid w:val="00D0174E"/>
    <w:rsid w:val="00D03443"/>
    <w:rsid w:val="00D07C11"/>
    <w:rsid w:val="00D07D6A"/>
    <w:rsid w:val="00D205E6"/>
    <w:rsid w:val="00D44EA6"/>
    <w:rsid w:val="00D46E52"/>
    <w:rsid w:val="00D60AE8"/>
    <w:rsid w:val="00D661AF"/>
    <w:rsid w:val="00D665BA"/>
    <w:rsid w:val="00D66C2D"/>
    <w:rsid w:val="00D7085B"/>
    <w:rsid w:val="00D7444F"/>
    <w:rsid w:val="00D94F4E"/>
    <w:rsid w:val="00DA027D"/>
    <w:rsid w:val="00DA1444"/>
    <w:rsid w:val="00DB2CE0"/>
    <w:rsid w:val="00DC1F97"/>
    <w:rsid w:val="00DC2409"/>
    <w:rsid w:val="00DC3316"/>
    <w:rsid w:val="00DD202F"/>
    <w:rsid w:val="00DD5079"/>
    <w:rsid w:val="00DE08ED"/>
    <w:rsid w:val="00DF1FF4"/>
    <w:rsid w:val="00DF5BE6"/>
    <w:rsid w:val="00DF6A12"/>
    <w:rsid w:val="00DF703A"/>
    <w:rsid w:val="00E07DB9"/>
    <w:rsid w:val="00E1419E"/>
    <w:rsid w:val="00E44A5C"/>
    <w:rsid w:val="00E44CBA"/>
    <w:rsid w:val="00E47672"/>
    <w:rsid w:val="00E54D85"/>
    <w:rsid w:val="00E566B7"/>
    <w:rsid w:val="00E60B8E"/>
    <w:rsid w:val="00E61941"/>
    <w:rsid w:val="00E6358C"/>
    <w:rsid w:val="00E67B36"/>
    <w:rsid w:val="00E7100B"/>
    <w:rsid w:val="00E7688B"/>
    <w:rsid w:val="00E8313B"/>
    <w:rsid w:val="00E855C8"/>
    <w:rsid w:val="00E85687"/>
    <w:rsid w:val="00E8615B"/>
    <w:rsid w:val="00E938CA"/>
    <w:rsid w:val="00E96666"/>
    <w:rsid w:val="00E97B43"/>
    <w:rsid w:val="00EA05E0"/>
    <w:rsid w:val="00EA20D0"/>
    <w:rsid w:val="00EA53B5"/>
    <w:rsid w:val="00EB2AA3"/>
    <w:rsid w:val="00EB57D8"/>
    <w:rsid w:val="00EB6A29"/>
    <w:rsid w:val="00EC1EF1"/>
    <w:rsid w:val="00EC29A7"/>
    <w:rsid w:val="00EC71A1"/>
    <w:rsid w:val="00ED515A"/>
    <w:rsid w:val="00EE550D"/>
    <w:rsid w:val="00EF14E8"/>
    <w:rsid w:val="00EF5B29"/>
    <w:rsid w:val="00EF78C5"/>
    <w:rsid w:val="00F0743B"/>
    <w:rsid w:val="00F106BF"/>
    <w:rsid w:val="00F253A9"/>
    <w:rsid w:val="00F33669"/>
    <w:rsid w:val="00F37FEE"/>
    <w:rsid w:val="00F43E49"/>
    <w:rsid w:val="00F4486F"/>
    <w:rsid w:val="00F532CC"/>
    <w:rsid w:val="00F53499"/>
    <w:rsid w:val="00F54525"/>
    <w:rsid w:val="00F57A25"/>
    <w:rsid w:val="00F57A66"/>
    <w:rsid w:val="00F60D16"/>
    <w:rsid w:val="00F67940"/>
    <w:rsid w:val="00F70733"/>
    <w:rsid w:val="00F73DD2"/>
    <w:rsid w:val="00F7570A"/>
    <w:rsid w:val="00F81075"/>
    <w:rsid w:val="00F833EF"/>
    <w:rsid w:val="00F8712D"/>
    <w:rsid w:val="00F87840"/>
    <w:rsid w:val="00F90D4E"/>
    <w:rsid w:val="00F92F4D"/>
    <w:rsid w:val="00FA0E22"/>
    <w:rsid w:val="00FA79DD"/>
    <w:rsid w:val="00FB1CF6"/>
    <w:rsid w:val="00FC0057"/>
    <w:rsid w:val="00FC7C88"/>
    <w:rsid w:val="00FD0682"/>
    <w:rsid w:val="00FD0A15"/>
    <w:rsid w:val="00FD1E82"/>
    <w:rsid w:val="00FD75D6"/>
    <w:rsid w:val="00FE0D11"/>
    <w:rsid w:val="00FE3D35"/>
    <w:rsid w:val="00FF6C95"/>
    <w:rsid w:val="02390FE2"/>
    <w:rsid w:val="0263189A"/>
    <w:rsid w:val="041303E4"/>
    <w:rsid w:val="1F735F9B"/>
    <w:rsid w:val="24B42CC5"/>
    <w:rsid w:val="26AD77E2"/>
    <w:rsid w:val="29072B43"/>
    <w:rsid w:val="33B84A98"/>
    <w:rsid w:val="358E2318"/>
    <w:rsid w:val="3FE31DB0"/>
    <w:rsid w:val="4A546FF4"/>
    <w:rsid w:val="4BFB3A03"/>
    <w:rsid w:val="533D6814"/>
    <w:rsid w:val="596D7B02"/>
    <w:rsid w:val="60771874"/>
    <w:rsid w:val="616A2D94"/>
    <w:rsid w:val="64BC5A34"/>
    <w:rsid w:val="654C1164"/>
    <w:rsid w:val="66C35C8B"/>
    <w:rsid w:val="68245499"/>
    <w:rsid w:val="6FDB1079"/>
    <w:rsid w:val="78C6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uiPriority w:val="99"/>
    <w:pPr>
      <w:keepNext/>
      <w:keepLines/>
      <w:spacing w:before="260" w:after="260" w:line="416" w:lineRule="auto"/>
      <w:jc w:val="center"/>
      <w:outlineLvl w:val="1"/>
    </w:pPr>
    <w:rPr>
      <w:rFonts w:ascii="黑体" w:hAnsi="Arial" w:eastAsia="黑体"/>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Indent"/>
    <w:basedOn w:val="1"/>
    <w:link w:val="17"/>
    <w:qFormat/>
    <w:uiPriority w:val="0"/>
    <w:pPr>
      <w:ind w:firstLine="560" w:firstLineChars="200"/>
    </w:pPr>
    <w:rPr>
      <w:rFonts w:eastAsiaTheme="minorEastAsia" w:cstheme="minorBidi"/>
      <w:sz w:val="28"/>
    </w:rPr>
  </w:style>
  <w:style w:type="paragraph" w:styleId="5">
    <w:name w:val="Balloon Text"/>
    <w:basedOn w:val="1"/>
    <w:link w:val="22"/>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24"/>
    <w:semiHidden/>
    <w:unhideWhenUsed/>
    <w:qFormat/>
    <w:uiPriority w:val="99"/>
    <w:rPr>
      <w:b/>
      <w:bCs/>
    </w:rPr>
  </w:style>
  <w:style w:type="character" w:styleId="12">
    <w:name w:val="Strong"/>
    <w:basedOn w:val="11"/>
    <w:qFormat/>
    <w:uiPriority w:val="0"/>
    <w:rPr>
      <w:b/>
    </w:rPr>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标题 2 字符"/>
    <w:basedOn w:val="11"/>
    <w:link w:val="2"/>
    <w:qFormat/>
    <w:uiPriority w:val="99"/>
    <w:rPr>
      <w:rFonts w:ascii="黑体" w:hAnsi="Arial" w:eastAsia="黑体" w:cs="Times New Roman"/>
      <w:sz w:val="36"/>
      <w:szCs w:val="32"/>
    </w:rPr>
  </w:style>
  <w:style w:type="character" w:customStyle="1" w:styleId="17">
    <w:name w:val="正文文本缩进 字符"/>
    <w:link w:val="4"/>
    <w:qFormat/>
    <w:uiPriority w:val="0"/>
    <w:rPr>
      <w:rFonts w:ascii="Times New Roman" w:hAnsi="Times New Roman"/>
      <w:sz w:val="28"/>
      <w:szCs w:val="24"/>
    </w:rPr>
  </w:style>
  <w:style w:type="character" w:customStyle="1" w:styleId="18">
    <w:name w:val="正文文本缩进 Char1"/>
    <w:basedOn w:val="11"/>
    <w:semiHidden/>
    <w:qFormat/>
    <w:uiPriority w:val="99"/>
    <w:rPr>
      <w:rFonts w:ascii="Times New Roman" w:hAnsi="Times New Roman" w:eastAsia="宋体" w:cs="Times New Roman"/>
      <w:szCs w:val="24"/>
    </w:rPr>
  </w:style>
  <w:style w:type="paragraph" w:styleId="19">
    <w:name w:val="List Paragraph"/>
    <w:basedOn w:val="1"/>
    <w:qFormat/>
    <w:uiPriority w:val="34"/>
    <w:pPr>
      <w:widowControl/>
      <w:ind w:firstLine="420" w:firstLineChars="200"/>
    </w:pPr>
    <w:rPr>
      <w:rFonts w:asciiTheme="minorHAnsi" w:hAnsiTheme="minorHAnsi" w:eastAsiaTheme="minorEastAsia" w:cstheme="minorBidi"/>
      <w:szCs w:val="22"/>
    </w:rPr>
  </w:style>
  <w:style w:type="character" w:customStyle="1" w:styleId="20">
    <w:name w:val="页眉 字符"/>
    <w:basedOn w:val="11"/>
    <w:link w:val="7"/>
    <w:qFormat/>
    <w:uiPriority w:val="99"/>
    <w:rPr>
      <w:rFonts w:ascii="Times New Roman" w:hAnsi="Times New Roman" w:eastAsia="宋体" w:cs="Times New Roman"/>
      <w:sz w:val="18"/>
      <w:szCs w:val="18"/>
    </w:rPr>
  </w:style>
  <w:style w:type="character" w:customStyle="1" w:styleId="21">
    <w:name w:val="页脚 字符"/>
    <w:basedOn w:val="11"/>
    <w:link w:val="6"/>
    <w:qFormat/>
    <w:uiPriority w:val="99"/>
    <w:rPr>
      <w:rFonts w:ascii="Times New Roman" w:hAnsi="Times New Roman" w:eastAsia="宋体" w:cs="Times New Roman"/>
      <w:sz w:val="18"/>
      <w:szCs w:val="18"/>
    </w:rPr>
  </w:style>
  <w:style w:type="character" w:customStyle="1" w:styleId="22">
    <w:name w:val="批注框文本 字符"/>
    <w:basedOn w:val="11"/>
    <w:link w:val="5"/>
    <w:semiHidden/>
    <w:qFormat/>
    <w:uiPriority w:val="99"/>
    <w:rPr>
      <w:rFonts w:ascii="Times New Roman" w:hAnsi="Times New Roman" w:eastAsia="宋体" w:cs="Times New Roman"/>
      <w:sz w:val="18"/>
      <w:szCs w:val="18"/>
    </w:rPr>
  </w:style>
  <w:style w:type="character" w:customStyle="1" w:styleId="23">
    <w:name w:val="批注文字 字符"/>
    <w:basedOn w:val="11"/>
    <w:link w:val="3"/>
    <w:semiHidden/>
    <w:qFormat/>
    <w:uiPriority w:val="99"/>
    <w:rPr>
      <w:rFonts w:ascii="Times New Roman" w:hAnsi="Times New Roman" w:eastAsia="宋体" w:cs="Times New Roman"/>
      <w:szCs w:val="24"/>
    </w:rPr>
  </w:style>
  <w:style w:type="character" w:customStyle="1" w:styleId="24">
    <w:name w:val="批注主题 字符"/>
    <w:basedOn w:val="23"/>
    <w:link w:val="9"/>
    <w:semiHidden/>
    <w:qFormat/>
    <w:uiPriority w:val="99"/>
    <w:rPr>
      <w:rFonts w:ascii="Times New Roman" w:hAnsi="Times New Roman" w:eastAsia="宋体" w:cs="Times New Roman"/>
      <w:b/>
      <w:bCs/>
      <w:szCs w:val="24"/>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8F5516-1936-487A-ACB2-5B5C7162509A}">
  <ds:schemaRefs/>
</ds:datastoreItem>
</file>

<file path=docProps/app.xml><?xml version="1.0" encoding="utf-8"?>
<Properties xmlns="http://schemas.openxmlformats.org/officeDocument/2006/extended-properties" xmlns:vt="http://schemas.openxmlformats.org/officeDocument/2006/docPropsVTypes">
  <Template>Normal</Template>
  <Pages>4</Pages>
  <Words>786</Words>
  <Characters>963</Characters>
  <Lines>136</Lines>
  <Paragraphs>89</Paragraphs>
  <TotalTime>0</TotalTime>
  <ScaleCrop>false</ScaleCrop>
  <LinksUpToDate>false</LinksUpToDate>
  <CharactersWithSpaces>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2026-07-17T02:01:00Z</dcterms:created>
  <dc:creator>Windows 用户</dc:creator>
  <cp:lastModifiedBy>LUO</cp:lastModifiedBy>
  <cp:lastPrinted>2026-07-16T07:10:00Z</cp:lastPrinted>
  <dcterms:modified xsi:type="dcterms:W3CDTF">2026-07-17T06:31:14Z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71DE46085C3D4C09B2D40AC59D2C9EE9_13</vt:lpwstr>
  </property>
  <property fmtid="{D5CDD505-2E9C-101B-9397-08002B2CF9AE}" pid="4" name="KSOTemplateDocerSaveRecord">
    <vt:lpwstr>eyJoZGlkIjoiNzhlNGQwY2U3YjEyNmE2NTk4ZDIyZjYxN2E2NTJhNjkiLCJ1c2VySWQiOiIxNzUzMTI1NTY0In0=</vt:lpwstr>
  </property>
</Properties>
</file>