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64586" w14:textId="4DDD194B" w:rsidR="00834DBA" w:rsidRDefault="00D222A0">
      <w:pPr>
        <w:spacing w:after="240"/>
        <w:jc w:val="center"/>
        <w:rPr>
          <w:rFonts w:eastAsia="黑体"/>
          <w:b/>
          <w:sz w:val="32"/>
          <w:szCs w:val="32"/>
        </w:rPr>
      </w:pPr>
      <w:bookmarkStart w:id="0" w:name="OLE_LINK10"/>
      <w:r>
        <w:rPr>
          <w:rFonts w:eastAsia="黑体"/>
          <w:b/>
          <w:sz w:val="32"/>
          <w:szCs w:val="32"/>
        </w:rPr>
        <w:t>华北电力大学</w:t>
      </w:r>
      <w:r>
        <w:rPr>
          <w:rFonts w:eastAsia="黑体"/>
          <w:b/>
          <w:sz w:val="32"/>
          <w:szCs w:val="32"/>
        </w:rPr>
        <w:t>202</w:t>
      </w:r>
      <w:r w:rsidR="00055424">
        <w:rPr>
          <w:rFonts w:eastAsia="黑体"/>
          <w:b/>
          <w:sz w:val="32"/>
          <w:szCs w:val="32"/>
        </w:rPr>
        <w:t>7</w:t>
      </w:r>
      <w:r>
        <w:rPr>
          <w:rFonts w:eastAsia="黑体"/>
          <w:b/>
          <w:sz w:val="32"/>
          <w:szCs w:val="32"/>
        </w:rPr>
        <w:t>年硕士生入学考试初试科目考试大纲</w:t>
      </w:r>
    </w:p>
    <w:p w14:paraId="5CA5E2F8" w14:textId="77777777" w:rsidR="00834DBA" w:rsidRDefault="00D222A0">
      <w:pPr>
        <w:spacing w:beforeLines="200" w:before="624"/>
        <w:rPr>
          <w:rFonts w:eastAsia="仿宋_GB2312"/>
          <w:sz w:val="28"/>
          <w:szCs w:val="28"/>
        </w:rPr>
      </w:pPr>
      <w:r>
        <w:rPr>
          <w:rFonts w:ascii="黑体" w:eastAsia="黑体" w:hAnsi="黑体" w:hint="eastAsia"/>
          <w:sz w:val="28"/>
          <w:szCs w:val="28"/>
        </w:rPr>
        <w:t>考试科目编号：</w:t>
      </w:r>
      <w:r>
        <w:rPr>
          <w:rFonts w:eastAsia="仿宋_GB2312"/>
          <w:sz w:val="28"/>
          <w:szCs w:val="28"/>
        </w:rPr>
        <w:t xml:space="preserve">897              </w:t>
      </w:r>
    </w:p>
    <w:p w14:paraId="63013442" w14:textId="77777777" w:rsidR="00834DBA" w:rsidRDefault="00D222A0">
      <w:pPr>
        <w:rPr>
          <w:rFonts w:eastAsia="仿宋_GB2312"/>
          <w:sz w:val="28"/>
          <w:szCs w:val="28"/>
        </w:rPr>
      </w:pPr>
      <w:r>
        <w:rPr>
          <w:rFonts w:ascii="黑体" w:eastAsia="黑体" w:hAnsi="黑体" w:hint="eastAsia"/>
          <w:sz w:val="28"/>
          <w:szCs w:val="28"/>
        </w:rPr>
        <w:t>考试科目名称</w:t>
      </w:r>
      <w:r>
        <w:rPr>
          <w:rFonts w:eastAsia="仿宋_GB2312"/>
          <w:sz w:val="28"/>
          <w:szCs w:val="28"/>
        </w:rPr>
        <w:t>：结构力学</w:t>
      </w:r>
    </w:p>
    <w:p w14:paraId="403EC4F5" w14:textId="77777777" w:rsidR="00834DBA" w:rsidRDefault="00D222A0">
      <w:pPr>
        <w:rPr>
          <w:rFonts w:ascii="黑体" w:eastAsia="黑体" w:hAnsi="黑体"/>
          <w:sz w:val="28"/>
          <w:szCs w:val="28"/>
        </w:rPr>
      </w:pPr>
      <w:bookmarkStart w:id="1" w:name="OLE_LINK11"/>
      <w:bookmarkStart w:id="2" w:name="OLE_LINK7"/>
      <w:r>
        <w:rPr>
          <w:rFonts w:ascii="黑体" w:eastAsia="黑体" w:hAnsi="黑体" w:hint="eastAsia"/>
          <w:sz w:val="28"/>
          <w:szCs w:val="28"/>
        </w:rPr>
        <w:t>一、考试的总体要求</w:t>
      </w:r>
    </w:p>
    <w:p w14:paraId="4316C3F2" w14:textId="27405F11" w:rsidR="00834DBA" w:rsidRDefault="00D222A0">
      <w:pPr>
        <w:ind w:firstLineChars="192" w:firstLine="538"/>
        <w:rPr>
          <w:rFonts w:eastAsia="仿宋_GB2312"/>
          <w:sz w:val="28"/>
          <w:szCs w:val="28"/>
        </w:rPr>
      </w:pPr>
      <w:r>
        <w:rPr>
          <w:rFonts w:eastAsia="仿宋_GB2312" w:hint="eastAsia"/>
          <w:sz w:val="28"/>
          <w:szCs w:val="28"/>
        </w:rPr>
        <w:t>《结构力学》是水利工程</w:t>
      </w:r>
      <w:r w:rsidR="004422A1">
        <w:rPr>
          <w:rFonts w:eastAsia="仿宋_GB2312" w:hint="eastAsia"/>
          <w:sz w:val="28"/>
          <w:szCs w:val="28"/>
        </w:rPr>
        <w:t>、土木</w:t>
      </w:r>
      <w:r>
        <w:rPr>
          <w:rFonts w:eastAsia="仿宋_GB2312" w:hint="eastAsia"/>
          <w:sz w:val="28"/>
          <w:szCs w:val="28"/>
        </w:rPr>
        <w:t>工程</w:t>
      </w:r>
      <w:r w:rsidR="004422A1">
        <w:rPr>
          <w:rFonts w:eastAsia="仿宋_GB2312" w:hint="eastAsia"/>
          <w:sz w:val="28"/>
          <w:szCs w:val="28"/>
        </w:rPr>
        <w:t>等学科</w:t>
      </w:r>
      <w:r w:rsidR="00C62007">
        <w:rPr>
          <w:rFonts w:eastAsia="仿宋_GB2312" w:hint="eastAsia"/>
          <w:sz w:val="28"/>
          <w:szCs w:val="28"/>
        </w:rPr>
        <w:t>的</w:t>
      </w:r>
      <w:r w:rsidR="006B3170">
        <w:rPr>
          <w:rFonts w:eastAsia="仿宋_GB2312" w:hint="eastAsia"/>
          <w:sz w:val="28"/>
          <w:szCs w:val="28"/>
        </w:rPr>
        <w:t>重要专业</w:t>
      </w:r>
      <w:r>
        <w:rPr>
          <w:rFonts w:eastAsia="仿宋_GB2312" w:hint="eastAsia"/>
          <w:sz w:val="28"/>
          <w:szCs w:val="28"/>
        </w:rPr>
        <w:t>基础课。考试</w:t>
      </w:r>
      <w:r w:rsidR="00C62007">
        <w:rPr>
          <w:rFonts w:eastAsia="仿宋_GB2312" w:hint="eastAsia"/>
          <w:sz w:val="28"/>
          <w:szCs w:val="28"/>
        </w:rPr>
        <w:t>重点</w:t>
      </w:r>
      <w:r>
        <w:rPr>
          <w:rFonts w:eastAsia="仿宋_GB2312" w:hint="eastAsia"/>
          <w:sz w:val="28"/>
          <w:szCs w:val="28"/>
        </w:rPr>
        <w:t>考查学生</w:t>
      </w:r>
      <w:r>
        <w:rPr>
          <w:rFonts w:eastAsia="仿宋_GB2312"/>
          <w:sz w:val="28"/>
          <w:szCs w:val="28"/>
        </w:rPr>
        <w:t>工程结构基本概念</w:t>
      </w:r>
      <w:r>
        <w:rPr>
          <w:rFonts w:eastAsia="仿宋_GB2312" w:hint="eastAsia"/>
          <w:sz w:val="28"/>
          <w:szCs w:val="28"/>
        </w:rPr>
        <w:t>、结构</w:t>
      </w:r>
      <w:r>
        <w:rPr>
          <w:rFonts w:eastAsia="仿宋_GB2312"/>
          <w:sz w:val="28"/>
          <w:szCs w:val="28"/>
        </w:rPr>
        <w:t>计算</w:t>
      </w:r>
      <w:r>
        <w:rPr>
          <w:rFonts w:eastAsia="仿宋_GB2312" w:hint="eastAsia"/>
          <w:sz w:val="28"/>
          <w:szCs w:val="28"/>
        </w:rPr>
        <w:t>分析</w:t>
      </w:r>
      <w:r w:rsidR="005E5CFC">
        <w:rPr>
          <w:rFonts w:eastAsia="仿宋_GB2312" w:hint="eastAsia"/>
          <w:sz w:val="28"/>
          <w:szCs w:val="28"/>
        </w:rPr>
        <w:t>与</w:t>
      </w:r>
      <w:r>
        <w:rPr>
          <w:rFonts w:eastAsia="仿宋_GB2312" w:hint="eastAsia"/>
          <w:sz w:val="28"/>
          <w:szCs w:val="28"/>
        </w:rPr>
        <w:t>综合应用</w:t>
      </w:r>
      <w:r>
        <w:rPr>
          <w:rFonts w:eastAsia="仿宋_GB2312"/>
          <w:sz w:val="28"/>
          <w:szCs w:val="28"/>
        </w:rPr>
        <w:t>能力</w:t>
      </w:r>
      <w:r>
        <w:rPr>
          <w:rFonts w:eastAsia="仿宋_GB2312" w:hint="eastAsia"/>
          <w:sz w:val="28"/>
          <w:szCs w:val="28"/>
        </w:rPr>
        <w:t>，</w:t>
      </w:r>
      <w:r>
        <w:rPr>
          <w:rFonts w:eastAsia="仿宋_GB2312"/>
          <w:sz w:val="28"/>
          <w:szCs w:val="28"/>
        </w:rPr>
        <w:t>要求考生全面系统地掌握结构力学的基本概念、理论和方法，</w:t>
      </w:r>
      <w:r>
        <w:rPr>
          <w:rFonts w:eastAsia="仿宋_GB2312" w:hint="eastAsia"/>
          <w:sz w:val="28"/>
          <w:szCs w:val="28"/>
        </w:rPr>
        <w:t>具有</w:t>
      </w:r>
      <w:r>
        <w:rPr>
          <w:rFonts w:eastAsia="仿宋_GB2312"/>
          <w:sz w:val="28"/>
          <w:szCs w:val="28"/>
        </w:rPr>
        <w:t>综合运用</w:t>
      </w:r>
      <w:r>
        <w:rPr>
          <w:rFonts w:eastAsia="仿宋_GB2312" w:hint="eastAsia"/>
          <w:sz w:val="28"/>
          <w:szCs w:val="28"/>
        </w:rPr>
        <w:t>所学知识分析和</w:t>
      </w:r>
      <w:r>
        <w:rPr>
          <w:rFonts w:eastAsia="仿宋_GB2312"/>
          <w:sz w:val="28"/>
          <w:szCs w:val="28"/>
        </w:rPr>
        <w:t>解决</w:t>
      </w:r>
      <w:r>
        <w:rPr>
          <w:rFonts w:eastAsia="仿宋_GB2312" w:hint="eastAsia"/>
          <w:sz w:val="28"/>
          <w:szCs w:val="28"/>
        </w:rPr>
        <w:t>实际</w:t>
      </w:r>
      <w:r>
        <w:rPr>
          <w:rFonts w:eastAsia="仿宋_GB2312"/>
          <w:sz w:val="28"/>
          <w:szCs w:val="28"/>
        </w:rPr>
        <w:t>问题</w:t>
      </w:r>
      <w:r>
        <w:rPr>
          <w:rFonts w:eastAsia="仿宋_GB2312" w:hint="eastAsia"/>
          <w:sz w:val="28"/>
          <w:szCs w:val="28"/>
        </w:rPr>
        <w:t>的能力</w:t>
      </w:r>
      <w:r>
        <w:rPr>
          <w:rFonts w:eastAsia="仿宋_GB2312"/>
          <w:sz w:val="28"/>
          <w:szCs w:val="28"/>
        </w:rPr>
        <w:t>。</w:t>
      </w:r>
    </w:p>
    <w:p w14:paraId="5B67E5B1" w14:textId="77777777" w:rsidR="00834DBA" w:rsidRDefault="00D222A0">
      <w:pPr>
        <w:spacing w:beforeLines="50" w:before="156"/>
        <w:rPr>
          <w:rFonts w:ascii="黑体" w:eastAsia="黑体" w:hAnsi="黑体"/>
          <w:sz w:val="28"/>
          <w:szCs w:val="28"/>
        </w:rPr>
      </w:pPr>
      <w:r>
        <w:rPr>
          <w:rFonts w:ascii="黑体" w:eastAsia="黑体" w:hAnsi="黑体" w:hint="eastAsia"/>
          <w:sz w:val="28"/>
          <w:szCs w:val="28"/>
        </w:rPr>
        <w:t>二、考试的内容</w:t>
      </w:r>
    </w:p>
    <w:p w14:paraId="3BE39BC8" w14:textId="66CEA0A1" w:rsidR="00834DBA" w:rsidRDefault="00D222A0">
      <w:pPr>
        <w:ind w:firstLineChars="192" w:firstLine="538"/>
        <w:rPr>
          <w:rFonts w:eastAsia="仿宋_GB2312"/>
          <w:sz w:val="28"/>
          <w:szCs w:val="28"/>
        </w:rPr>
      </w:pPr>
      <w:r>
        <w:rPr>
          <w:rFonts w:eastAsia="仿宋_GB2312"/>
          <w:sz w:val="28"/>
          <w:szCs w:val="28"/>
        </w:rPr>
        <w:t>掌握平面几何不变体系的基本组成规</w:t>
      </w:r>
      <w:r w:rsidR="00C62007">
        <w:rPr>
          <w:rFonts w:eastAsia="仿宋_GB2312" w:hint="eastAsia"/>
          <w:sz w:val="28"/>
          <w:szCs w:val="28"/>
        </w:rPr>
        <w:t>则</w:t>
      </w:r>
      <w:r>
        <w:rPr>
          <w:rFonts w:eastAsia="仿宋_GB2312"/>
          <w:sz w:val="28"/>
          <w:szCs w:val="28"/>
        </w:rPr>
        <w:t>，掌握静定结构</w:t>
      </w:r>
      <w:r w:rsidR="00C62007">
        <w:rPr>
          <w:rFonts w:eastAsia="仿宋_GB2312" w:hint="eastAsia"/>
          <w:sz w:val="28"/>
          <w:szCs w:val="28"/>
        </w:rPr>
        <w:t>的</w:t>
      </w:r>
      <w:r>
        <w:rPr>
          <w:rFonts w:eastAsia="仿宋_GB2312"/>
          <w:sz w:val="28"/>
          <w:szCs w:val="28"/>
        </w:rPr>
        <w:t>内力和位移计算，会用力法计算超静定结构在荷载作用、温度变化、支座移动下的内力，会用位移法和力矩分配法计算超静定结构在荷载作用、支座移动下的内力，会</w:t>
      </w:r>
      <w:r w:rsidR="00D853E7">
        <w:rPr>
          <w:rFonts w:eastAsia="仿宋_GB2312" w:hint="eastAsia"/>
          <w:sz w:val="28"/>
          <w:szCs w:val="28"/>
        </w:rPr>
        <w:t>绘制</w:t>
      </w:r>
      <w:r>
        <w:rPr>
          <w:rFonts w:eastAsia="仿宋_GB2312"/>
          <w:sz w:val="28"/>
          <w:szCs w:val="28"/>
        </w:rPr>
        <w:t>结构内力图。</w:t>
      </w:r>
    </w:p>
    <w:p w14:paraId="25DC1163" w14:textId="77777777" w:rsidR="00834DBA" w:rsidRDefault="00D222A0">
      <w:pPr>
        <w:ind w:firstLineChars="192" w:firstLine="540"/>
        <w:rPr>
          <w:rFonts w:eastAsia="仿宋_GB2312"/>
          <w:b/>
          <w:sz w:val="28"/>
          <w:szCs w:val="28"/>
        </w:rPr>
      </w:pPr>
      <w:r>
        <w:rPr>
          <w:rFonts w:eastAsia="仿宋_GB2312"/>
          <w:b/>
          <w:sz w:val="28"/>
          <w:szCs w:val="28"/>
        </w:rPr>
        <w:t>1</w:t>
      </w:r>
      <w:r>
        <w:rPr>
          <w:rFonts w:eastAsia="仿宋_GB2312" w:hint="eastAsia"/>
          <w:b/>
          <w:sz w:val="28"/>
          <w:szCs w:val="28"/>
        </w:rPr>
        <w:t>．平面体系的几何组成分析</w:t>
      </w:r>
    </w:p>
    <w:p w14:paraId="0693D29E" w14:textId="1D9A35C8"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w:t>
      </w:r>
      <w:r>
        <w:rPr>
          <w:rFonts w:eastAsia="仿宋_GB2312" w:hint="eastAsia"/>
          <w:sz w:val="28"/>
          <w:szCs w:val="28"/>
        </w:rPr>
        <w:t>了解</w:t>
      </w:r>
      <w:r>
        <w:rPr>
          <w:rFonts w:eastAsia="仿宋_GB2312"/>
          <w:sz w:val="28"/>
          <w:szCs w:val="28"/>
        </w:rPr>
        <w:t>几何不变体系、几何可变体系、几何瞬变体系的定义。</w:t>
      </w:r>
    </w:p>
    <w:p w14:paraId="7003AE18" w14:textId="400DF214"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w:t>
      </w:r>
      <w:r>
        <w:rPr>
          <w:rFonts w:eastAsia="仿宋_GB2312" w:hint="eastAsia"/>
          <w:sz w:val="28"/>
          <w:szCs w:val="28"/>
        </w:rPr>
        <w:t>了解</w:t>
      </w:r>
      <w:r>
        <w:rPr>
          <w:rFonts w:eastAsia="仿宋_GB2312"/>
          <w:sz w:val="28"/>
          <w:szCs w:val="28"/>
        </w:rPr>
        <w:t>刚片、约束（必要约束、多余约束）、自由度的概念。</w:t>
      </w:r>
    </w:p>
    <w:p w14:paraId="583ABF7C" w14:textId="6C6CA0B0"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w:t>
      </w:r>
      <w:r w:rsidR="00D10F39">
        <w:rPr>
          <w:rFonts w:eastAsia="仿宋_GB2312" w:hint="eastAsia"/>
          <w:sz w:val="28"/>
          <w:szCs w:val="28"/>
        </w:rPr>
        <w:t>熟练</w:t>
      </w:r>
      <w:r>
        <w:rPr>
          <w:rFonts w:eastAsia="仿宋_GB2312"/>
          <w:sz w:val="28"/>
          <w:szCs w:val="28"/>
        </w:rPr>
        <w:t>掌握几何不变体系的基本组成规则，并能运用它们分析一般体系的几何组成，正确区分不同体系，即无多余约束的几何不变体系、有多余约束的几何不变体系、几何</w:t>
      </w:r>
      <w:r>
        <w:rPr>
          <w:rFonts w:eastAsia="仿宋_GB2312" w:hint="eastAsia"/>
          <w:sz w:val="28"/>
          <w:szCs w:val="28"/>
        </w:rPr>
        <w:t>常</w:t>
      </w:r>
      <w:r>
        <w:rPr>
          <w:rFonts w:eastAsia="仿宋_GB2312"/>
          <w:sz w:val="28"/>
          <w:szCs w:val="28"/>
        </w:rPr>
        <w:t>变体系及几何瞬变体系。</w:t>
      </w:r>
    </w:p>
    <w:p w14:paraId="60D0E01F" w14:textId="00D63F2A"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w:t>
      </w:r>
      <w:r w:rsidR="00D10F39">
        <w:rPr>
          <w:rFonts w:eastAsia="仿宋_GB2312" w:hint="eastAsia"/>
          <w:sz w:val="28"/>
          <w:szCs w:val="28"/>
        </w:rPr>
        <w:t>掌握</w:t>
      </w:r>
      <w:r>
        <w:rPr>
          <w:rFonts w:eastAsia="仿宋_GB2312"/>
          <w:sz w:val="28"/>
          <w:szCs w:val="28"/>
        </w:rPr>
        <w:t>静定与超静定结构</w:t>
      </w:r>
      <w:r w:rsidR="00D853E7">
        <w:rPr>
          <w:rFonts w:eastAsia="仿宋_GB2312" w:hint="eastAsia"/>
          <w:sz w:val="28"/>
          <w:szCs w:val="28"/>
        </w:rPr>
        <w:t>的</w:t>
      </w:r>
      <w:r>
        <w:rPr>
          <w:rFonts w:eastAsia="仿宋_GB2312"/>
          <w:sz w:val="28"/>
          <w:szCs w:val="28"/>
        </w:rPr>
        <w:t>几何</w:t>
      </w:r>
      <w:r w:rsidR="00D853E7">
        <w:rPr>
          <w:rFonts w:eastAsia="仿宋_GB2312" w:hint="eastAsia"/>
          <w:sz w:val="28"/>
          <w:szCs w:val="28"/>
        </w:rPr>
        <w:t>构造</w:t>
      </w:r>
      <w:r>
        <w:rPr>
          <w:rFonts w:eastAsia="仿宋_GB2312"/>
          <w:sz w:val="28"/>
          <w:szCs w:val="28"/>
        </w:rPr>
        <w:t>特征。</w:t>
      </w:r>
    </w:p>
    <w:p w14:paraId="4832EA91" w14:textId="77777777" w:rsidR="00834DBA" w:rsidRDefault="00D222A0">
      <w:pPr>
        <w:ind w:firstLineChars="192" w:firstLine="540"/>
        <w:rPr>
          <w:rFonts w:eastAsia="仿宋_GB2312"/>
          <w:b/>
          <w:sz w:val="28"/>
          <w:szCs w:val="28"/>
        </w:rPr>
      </w:pPr>
      <w:r>
        <w:rPr>
          <w:rFonts w:eastAsia="仿宋_GB2312"/>
          <w:b/>
          <w:sz w:val="28"/>
          <w:szCs w:val="28"/>
        </w:rPr>
        <w:t>2</w:t>
      </w:r>
      <w:r>
        <w:rPr>
          <w:rFonts w:eastAsia="仿宋_GB2312" w:hint="eastAsia"/>
          <w:b/>
          <w:sz w:val="28"/>
          <w:szCs w:val="28"/>
        </w:rPr>
        <w:t>．静定结构内力计算</w:t>
      </w:r>
    </w:p>
    <w:p w14:paraId="645D8654" w14:textId="77777777" w:rsidR="00834DBA" w:rsidRDefault="00D222A0">
      <w:pPr>
        <w:ind w:firstLineChars="192" w:firstLine="538"/>
        <w:rPr>
          <w:rFonts w:eastAsia="仿宋_GB2312"/>
          <w:sz w:val="28"/>
          <w:szCs w:val="28"/>
        </w:rPr>
      </w:pPr>
      <w:r>
        <w:rPr>
          <w:rFonts w:eastAsia="仿宋_GB2312"/>
          <w:sz w:val="28"/>
          <w:szCs w:val="28"/>
        </w:rPr>
        <w:lastRenderedPageBreak/>
        <w:t>（</w:t>
      </w:r>
      <w:r>
        <w:rPr>
          <w:rFonts w:eastAsia="仿宋_GB2312"/>
          <w:sz w:val="28"/>
          <w:szCs w:val="28"/>
        </w:rPr>
        <w:t>1</w:t>
      </w:r>
      <w:r>
        <w:rPr>
          <w:rFonts w:eastAsia="仿宋_GB2312"/>
          <w:sz w:val="28"/>
          <w:szCs w:val="28"/>
        </w:rPr>
        <w:t>）了解常见的各类静定结构（梁、拱、桁架、刚架、组合结构等）的受力特征与计算方法。</w:t>
      </w:r>
    </w:p>
    <w:p w14:paraId="72F7338E" w14:textId="5B021D83"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）熟练掌握直</w:t>
      </w:r>
      <w:proofErr w:type="gramStart"/>
      <w:r>
        <w:rPr>
          <w:rFonts w:eastAsia="仿宋_GB2312"/>
          <w:sz w:val="28"/>
          <w:szCs w:val="28"/>
        </w:rPr>
        <w:t>杆内力图的</w:t>
      </w:r>
      <w:proofErr w:type="gramEnd"/>
      <w:r>
        <w:rPr>
          <w:rFonts w:eastAsia="仿宋_GB2312"/>
          <w:sz w:val="28"/>
          <w:szCs w:val="28"/>
        </w:rPr>
        <w:t>形状特征及弯矩图的叠加法。</w:t>
      </w:r>
    </w:p>
    <w:p w14:paraId="1081D622" w14:textId="0DE37C6A"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）熟练掌握多跨静定梁和其他多跨结构的内力计算方法，能区分基本部分与附属部分，并能熟练地</w:t>
      </w:r>
      <w:r w:rsidR="004C32A0">
        <w:rPr>
          <w:rFonts w:eastAsia="仿宋_GB2312" w:hint="eastAsia"/>
          <w:sz w:val="28"/>
          <w:szCs w:val="28"/>
        </w:rPr>
        <w:t>绘制</w:t>
      </w:r>
      <w:r>
        <w:rPr>
          <w:rFonts w:eastAsia="仿宋_GB2312"/>
          <w:sz w:val="28"/>
          <w:szCs w:val="28"/>
        </w:rPr>
        <w:t>内力图。</w:t>
      </w:r>
    </w:p>
    <w:p w14:paraId="6000A074" w14:textId="6B289E62"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）熟练掌握各类静定刚架的内力计算方法，并能正确</w:t>
      </w:r>
      <w:r w:rsidR="004C32A0">
        <w:rPr>
          <w:rFonts w:eastAsia="仿宋_GB2312" w:hint="eastAsia"/>
          <w:sz w:val="28"/>
          <w:szCs w:val="28"/>
        </w:rPr>
        <w:t>绘制</w:t>
      </w:r>
      <w:r>
        <w:rPr>
          <w:rFonts w:eastAsia="仿宋_GB2312"/>
          <w:sz w:val="28"/>
          <w:szCs w:val="28"/>
        </w:rPr>
        <w:t>内力图。</w:t>
      </w:r>
    </w:p>
    <w:p w14:paraId="131874A2" w14:textId="1051186E"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5</w:t>
      </w:r>
      <w:r>
        <w:rPr>
          <w:rFonts w:eastAsia="仿宋_GB2312"/>
          <w:sz w:val="28"/>
          <w:szCs w:val="28"/>
        </w:rPr>
        <w:t>）</w:t>
      </w:r>
      <w:r w:rsidR="00C41411">
        <w:rPr>
          <w:rFonts w:eastAsia="仿宋_GB2312" w:hint="eastAsia"/>
          <w:sz w:val="28"/>
          <w:szCs w:val="28"/>
        </w:rPr>
        <w:t>熟练</w:t>
      </w:r>
      <w:r>
        <w:rPr>
          <w:rFonts w:eastAsia="仿宋_GB2312"/>
          <w:sz w:val="28"/>
          <w:szCs w:val="28"/>
        </w:rPr>
        <w:t>掌握桁架零杆的判别方法，掌握用结点法和截面法计算简单桁架与各种联合桁架指定杆件的内力。</w:t>
      </w:r>
      <w:r w:rsidR="00C41411">
        <w:rPr>
          <w:rFonts w:eastAsia="仿宋_GB2312" w:hint="eastAsia"/>
          <w:sz w:val="28"/>
          <w:szCs w:val="28"/>
        </w:rPr>
        <w:t>熟练</w:t>
      </w:r>
      <w:r>
        <w:rPr>
          <w:rFonts w:eastAsia="仿宋_GB2312"/>
          <w:sz w:val="28"/>
          <w:szCs w:val="28"/>
        </w:rPr>
        <w:t>掌握组合结构的内力计算</w:t>
      </w:r>
      <w:r w:rsidR="00514783">
        <w:rPr>
          <w:rFonts w:eastAsia="仿宋_GB2312" w:hint="eastAsia"/>
          <w:sz w:val="28"/>
          <w:szCs w:val="28"/>
        </w:rPr>
        <w:t>，并能正确</w:t>
      </w:r>
      <w:r w:rsidR="004C32A0">
        <w:rPr>
          <w:rFonts w:eastAsia="仿宋_GB2312" w:hint="eastAsia"/>
          <w:sz w:val="28"/>
          <w:szCs w:val="28"/>
        </w:rPr>
        <w:t>绘制</w:t>
      </w:r>
      <w:r w:rsidR="004422A1">
        <w:rPr>
          <w:rFonts w:eastAsia="仿宋_GB2312" w:hint="eastAsia"/>
          <w:sz w:val="28"/>
          <w:szCs w:val="28"/>
        </w:rPr>
        <w:t>内力</w:t>
      </w:r>
      <w:r>
        <w:rPr>
          <w:rFonts w:eastAsia="仿宋_GB2312"/>
          <w:sz w:val="28"/>
          <w:szCs w:val="28"/>
        </w:rPr>
        <w:t>图。</w:t>
      </w:r>
    </w:p>
    <w:p w14:paraId="2C3F334F" w14:textId="1222ED22"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6</w:t>
      </w:r>
      <w:r>
        <w:rPr>
          <w:rFonts w:eastAsia="仿宋_GB2312"/>
          <w:sz w:val="28"/>
          <w:szCs w:val="28"/>
        </w:rPr>
        <w:t>）掌</w:t>
      </w:r>
      <w:bookmarkStart w:id="3" w:name="OLE_LINK9"/>
      <w:r>
        <w:rPr>
          <w:rFonts w:eastAsia="仿宋_GB2312"/>
          <w:sz w:val="28"/>
          <w:szCs w:val="28"/>
        </w:rPr>
        <w:t>握三铰拱的反力</w:t>
      </w:r>
      <w:r w:rsidR="00F51099">
        <w:rPr>
          <w:rFonts w:eastAsia="仿宋_GB2312" w:hint="eastAsia"/>
          <w:sz w:val="28"/>
          <w:szCs w:val="28"/>
        </w:rPr>
        <w:t>及</w:t>
      </w:r>
      <w:r>
        <w:rPr>
          <w:rFonts w:eastAsia="仿宋_GB2312"/>
          <w:sz w:val="28"/>
          <w:szCs w:val="28"/>
        </w:rPr>
        <w:t>指定截面内力的计算方法</w:t>
      </w:r>
      <w:bookmarkEnd w:id="3"/>
      <w:r>
        <w:rPr>
          <w:rFonts w:eastAsia="仿宋_GB2312"/>
          <w:sz w:val="28"/>
          <w:szCs w:val="28"/>
        </w:rPr>
        <w:t>，并能正确</w:t>
      </w:r>
      <w:r w:rsidR="004C32A0">
        <w:rPr>
          <w:rFonts w:eastAsia="仿宋_GB2312" w:hint="eastAsia"/>
          <w:sz w:val="28"/>
          <w:szCs w:val="28"/>
        </w:rPr>
        <w:t>绘制</w:t>
      </w:r>
      <w:r>
        <w:rPr>
          <w:rFonts w:eastAsia="仿宋_GB2312"/>
          <w:sz w:val="28"/>
          <w:szCs w:val="28"/>
        </w:rPr>
        <w:t>内力图。</w:t>
      </w:r>
      <w:r w:rsidR="00C41411">
        <w:rPr>
          <w:rFonts w:eastAsia="仿宋_GB2312" w:hint="eastAsia"/>
          <w:sz w:val="28"/>
          <w:szCs w:val="28"/>
        </w:rPr>
        <w:t>掌握</w:t>
      </w:r>
      <w:r>
        <w:rPr>
          <w:rFonts w:eastAsia="仿宋_GB2312"/>
          <w:sz w:val="28"/>
          <w:szCs w:val="28"/>
        </w:rPr>
        <w:t>合理拱轴线的概念。</w:t>
      </w:r>
    </w:p>
    <w:p w14:paraId="0FA029FB" w14:textId="7BBC4C1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7</w:t>
      </w:r>
      <w:r>
        <w:rPr>
          <w:rFonts w:eastAsia="仿宋_GB2312"/>
          <w:sz w:val="28"/>
          <w:szCs w:val="28"/>
        </w:rPr>
        <w:t>）</w:t>
      </w:r>
      <w:r w:rsidR="00D10F39">
        <w:rPr>
          <w:rFonts w:eastAsia="仿宋_GB2312" w:hint="eastAsia"/>
          <w:sz w:val="28"/>
          <w:szCs w:val="28"/>
        </w:rPr>
        <w:t>掌握</w:t>
      </w:r>
      <w:r>
        <w:rPr>
          <w:rFonts w:eastAsia="仿宋_GB2312"/>
          <w:sz w:val="28"/>
          <w:szCs w:val="28"/>
        </w:rPr>
        <w:t>静定结构的特征。</w:t>
      </w:r>
    </w:p>
    <w:p w14:paraId="0E773237" w14:textId="77777777" w:rsidR="00834DBA" w:rsidRDefault="00D222A0">
      <w:pPr>
        <w:ind w:firstLineChars="192" w:firstLine="540"/>
        <w:rPr>
          <w:rFonts w:eastAsia="仿宋_GB2312"/>
          <w:b/>
          <w:sz w:val="28"/>
          <w:szCs w:val="28"/>
        </w:rPr>
      </w:pPr>
      <w:bookmarkStart w:id="4" w:name="OLE_LINK8"/>
      <w:bookmarkEnd w:id="1"/>
      <w:r>
        <w:rPr>
          <w:rFonts w:eastAsia="仿宋_GB2312"/>
          <w:b/>
          <w:sz w:val="28"/>
          <w:szCs w:val="28"/>
        </w:rPr>
        <w:t>3</w:t>
      </w:r>
      <w:r>
        <w:rPr>
          <w:rFonts w:eastAsia="仿宋_GB2312" w:hint="eastAsia"/>
          <w:b/>
          <w:sz w:val="28"/>
          <w:szCs w:val="28"/>
        </w:rPr>
        <w:t>．虚功原理与结构位移计算</w:t>
      </w:r>
    </w:p>
    <w:p w14:paraId="0DCE2C05"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）了解广义力、广义位移、虚功及弹性体系虚功原理的概念。</w:t>
      </w:r>
    </w:p>
    <w:p w14:paraId="397B6C98"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）掌握计算结构位移的单位荷载法，能根据实际状态</w:t>
      </w:r>
      <w:proofErr w:type="gramStart"/>
      <w:r>
        <w:rPr>
          <w:rFonts w:eastAsia="仿宋_GB2312"/>
          <w:sz w:val="28"/>
          <w:szCs w:val="28"/>
        </w:rPr>
        <w:t>中拟求位移</w:t>
      </w:r>
      <w:proofErr w:type="gramEnd"/>
      <w:r>
        <w:rPr>
          <w:rFonts w:eastAsia="仿宋_GB2312"/>
          <w:sz w:val="28"/>
          <w:szCs w:val="28"/>
        </w:rPr>
        <w:t>的位置、方向和性质，正确地建立虚拟状态。</w:t>
      </w:r>
    </w:p>
    <w:p w14:paraId="4F01E693" w14:textId="15BEF899"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）了解结构位移计算的一般公式，</w:t>
      </w:r>
      <w:r w:rsidR="009C6753">
        <w:rPr>
          <w:rFonts w:eastAsia="仿宋_GB2312" w:hint="eastAsia"/>
          <w:sz w:val="28"/>
          <w:szCs w:val="28"/>
        </w:rPr>
        <w:t>掌握</w:t>
      </w:r>
      <w:r>
        <w:rPr>
          <w:rFonts w:eastAsia="仿宋_GB2312"/>
          <w:sz w:val="28"/>
          <w:szCs w:val="28"/>
        </w:rPr>
        <w:t>荷载作用下结构位移计算的实用公式。</w:t>
      </w:r>
    </w:p>
    <w:p w14:paraId="16F769B3"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）熟练掌握用积分法计算结构的位移，熟练掌握用图乘法计算梁和刚架的位移。熟记三角形、标准二次抛物线等常见图形的面积及形心位置。</w:t>
      </w:r>
    </w:p>
    <w:p w14:paraId="2C9EB8C4" w14:textId="1C73058A" w:rsidR="00834DBA" w:rsidRDefault="00D222A0">
      <w:pPr>
        <w:ind w:firstLineChars="192" w:firstLine="538"/>
        <w:rPr>
          <w:rFonts w:eastAsia="仿宋_GB2312"/>
          <w:sz w:val="28"/>
          <w:szCs w:val="28"/>
        </w:rPr>
      </w:pPr>
      <w:r>
        <w:rPr>
          <w:rFonts w:eastAsia="仿宋_GB2312"/>
          <w:sz w:val="28"/>
          <w:szCs w:val="28"/>
        </w:rPr>
        <w:lastRenderedPageBreak/>
        <w:t>（</w:t>
      </w:r>
      <w:r>
        <w:rPr>
          <w:rFonts w:eastAsia="仿宋_GB2312"/>
          <w:sz w:val="28"/>
          <w:szCs w:val="28"/>
        </w:rPr>
        <w:t>5</w:t>
      </w:r>
      <w:r>
        <w:rPr>
          <w:rFonts w:eastAsia="仿宋_GB2312"/>
          <w:sz w:val="28"/>
          <w:szCs w:val="28"/>
        </w:rPr>
        <w:t>）</w:t>
      </w:r>
      <w:r w:rsidR="00D10F39">
        <w:rPr>
          <w:rFonts w:eastAsia="仿宋_GB2312" w:hint="eastAsia"/>
          <w:sz w:val="28"/>
          <w:szCs w:val="28"/>
        </w:rPr>
        <w:t>掌握</w:t>
      </w:r>
      <w:r>
        <w:rPr>
          <w:rFonts w:eastAsia="仿宋_GB2312"/>
          <w:sz w:val="28"/>
          <w:szCs w:val="28"/>
        </w:rPr>
        <w:t>功</w:t>
      </w:r>
      <w:proofErr w:type="gramStart"/>
      <w:r>
        <w:rPr>
          <w:rFonts w:eastAsia="仿宋_GB2312"/>
          <w:sz w:val="28"/>
          <w:szCs w:val="28"/>
        </w:rPr>
        <w:t>的互等定理</w:t>
      </w:r>
      <w:proofErr w:type="gramEnd"/>
      <w:r>
        <w:rPr>
          <w:rFonts w:eastAsia="仿宋_GB2312"/>
          <w:sz w:val="28"/>
          <w:szCs w:val="28"/>
        </w:rPr>
        <w:t>、</w:t>
      </w:r>
      <w:proofErr w:type="gramStart"/>
      <w:r>
        <w:rPr>
          <w:rFonts w:eastAsia="仿宋_GB2312"/>
          <w:sz w:val="28"/>
          <w:szCs w:val="28"/>
        </w:rPr>
        <w:t>位移互等定理</w:t>
      </w:r>
      <w:proofErr w:type="gramEnd"/>
      <w:r>
        <w:rPr>
          <w:rFonts w:eastAsia="仿宋_GB2312"/>
          <w:sz w:val="28"/>
          <w:szCs w:val="28"/>
        </w:rPr>
        <w:t>、反</w:t>
      </w:r>
      <w:proofErr w:type="gramStart"/>
      <w:r>
        <w:rPr>
          <w:rFonts w:eastAsia="仿宋_GB2312"/>
          <w:sz w:val="28"/>
          <w:szCs w:val="28"/>
        </w:rPr>
        <w:t>力互等</w:t>
      </w:r>
      <w:proofErr w:type="gramEnd"/>
      <w:r>
        <w:rPr>
          <w:rFonts w:eastAsia="仿宋_GB2312"/>
          <w:sz w:val="28"/>
          <w:szCs w:val="28"/>
        </w:rPr>
        <w:t>定理、反力</w:t>
      </w:r>
      <w:proofErr w:type="gramStart"/>
      <w:r w:rsidR="009733A6">
        <w:rPr>
          <w:rFonts w:eastAsia="仿宋_GB2312"/>
          <w:sz w:val="28"/>
          <w:szCs w:val="28"/>
        </w:rPr>
        <w:t>位移</w:t>
      </w:r>
      <w:r>
        <w:rPr>
          <w:rFonts w:eastAsia="仿宋_GB2312"/>
          <w:sz w:val="28"/>
          <w:szCs w:val="28"/>
        </w:rPr>
        <w:t>互等定理</w:t>
      </w:r>
      <w:proofErr w:type="gramEnd"/>
      <w:r>
        <w:rPr>
          <w:rFonts w:eastAsia="仿宋_GB2312"/>
          <w:sz w:val="28"/>
          <w:szCs w:val="28"/>
        </w:rPr>
        <w:t>。</w:t>
      </w:r>
    </w:p>
    <w:p w14:paraId="60230EA5" w14:textId="77777777" w:rsidR="00834DBA" w:rsidRDefault="00D222A0">
      <w:pPr>
        <w:ind w:firstLineChars="192" w:firstLine="540"/>
        <w:rPr>
          <w:rFonts w:eastAsia="仿宋_GB2312"/>
          <w:b/>
          <w:sz w:val="28"/>
          <w:szCs w:val="28"/>
        </w:rPr>
      </w:pPr>
      <w:r>
        <w:rPr>
          <w:rFonts w:eastAsia="仿宋_GB2312"/>
          <w:b/>
          <w:sz w:val="28"/>
          <w:szCs w:val="28"/>
        </w:rPr>
        <w:t>4</w:t>
      </w:r>
      <w:r>
        <w:rPr>
          <w:rFonts w:eastAsia="仿宋_GB2312" w:hint="eastAsia"/>
          <w:b/>
          <w:sz w:val="28"/>
          <w:szCs w:val="28"/>
        </w:rPr>
        <w:t>．力法</w:t>
      </w:r>
    </w:p>
    <w:p w14:paraId="3BF5A8CF" w14:textId="5A90135E"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w:t>
      </w:r>
      <w:r w:rsidR="00C41411">
        <w:rPr>
          <w:rFonts w:eastAsia="仿宋_GB2312" w:hint="eastAsia"/>
          <w:sz w:val="28"/>
          <w:szCs w:val="28"/>
        </w:rPr>
        <w:t>掌握</w:t>
      </w:r>
      <w:r>
        <w:rPr>
          <w:rFonts w:eastAsia="仿宋_GB2312"/>
          <w:sz w:val="28"/>
          <w:szCs w:val="28"/>
        </w:rPr>
        <w:t>超静定结构的概念。</w:t>
      </w:r>
    </w:p>
    <w:p w14:paraId="5A59D102" w14:textId="40915321"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）掌握超静定次数的确定方法和力法基本结构的选取。</w:t>
      </w:r>
    </w:p>
    <w:p w14:paraId="42B42254" w14:textId="0B274EB3"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w:t>
      </w:r>
      <w:r w:rsidR="00C41411">
        <w:rPr>
          <w:rFonts w:eastAsia="仿宋_GB2312" w:hint="eastAsia"/>
          <w:sz w:val="28"/>
          <w:szCs w:val="28"/>
        </w:rPr>
        <w:t>掌握</w:t>
      </w:r>
      <w:r>
        <w:rPr>
          <w:rFonts w:eastAsia="仿宋_GB2312"/>
          <w:sz w:val="28"/>
          <w:szCs w:val="28"/>
        </w:rPr>
        <w:t>力法的典型方程及其物理意义。</w:t>
      </w:r>
    </w:p>
    <w:p w14:paraId="1395B9E0" w14:textId="0DE34091"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）熟练掌握荷载作用下超静定梁和刚架的内力计算方法，并能</w:t>
      </w:r>
      <w:r w:rsidR="004C32A0">
        <w:rPr>
          <w:rFonts w:eastAsia="仿宋_GB2312" w:hint="eastAsia"/>
          <w:sz w:val="28"/>
          <w:szCs w:val="28"/>
        </w:rPr>
        <w:t>正确</w:t>
      </w:r>
      <w:r>
        <w:rPr>
          <w:rFonts w:eastAsia="仿宋_GB2312"/>
          <w:sz w:val="28"/>
          <w:szCs w:val="28"/>
        </w:rPr>
        <w:t>绘</w:t>
      </w:r>
      <w:r w:rsidR="004C32A0">
        <w:rPr>
          <w:rFonts w:eastAsia="仿宋_GB2312" w:hint="eastAsia"/>
          <w:sz w:val="28"/>
          <w:szCs w:val="28"/>
        </w:rPr>
        <w:t>制</w:t>
      </w:r>
      <w:r>
        <w:rPr>
          <w:rFonts w:eastAsia="仿宋_GB2312"/>
          <w:sz w:val="28"/>
          <w:szCs w:val="28"/>
        </w:rPr>
        <w:t>内力图。</w:t>
      </w:r>
    </w:p>
    <w:p w14:paraId="7208732E" w14:textId="54ABF78B"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5</w:t>
      </w:r>
      <w:r>
        <w:rPr>
          <w:rFonts w:eastAsia="仿宋_GB2312"/>
          <w:sz w:val="28"/>
          <w:szCs w:val="28"/>
        </w:rPr>
        <w:t>）</w:t>
      </w:r>
      <w:bookmarkStart w:id="5" w:name="OLE_LINK6"/>
      <w:bookmarkStart w:id="6" w:name="OLE_LINK2"/>
      <w:bookmarkStart w:id="7" w:name="OLE_LINK5"/>
      <w:r w:rsidR="00C41411">
        <w:rPr>
          <w:rFonts w:eastAsia="仿宋_GB2312" w:hint="eastAsia"/>
          <w:sz w:val="28"/>
          <w:szCs w:val="28"/>
        </w:rPr>
        <w:t>熟练</w:t>
      </w:r>
      <w:r>
        <w:rPr>
          <w:rFonts w:eastAsia="仿宋_GB2312"/>
          <w:sz w:val="28"/>
          <w:szCs w:val="28"/>
        </w:rPr>
        <w:t>掌握</w:t>
      </w:r>
      <w:r w:rsidR="00F94D11">
        <w:rPr>
          <w:rFonts w:eastAsia="仿宋_GB2312" w:hint="eastAsia"/>
          <w:sz w:val="28"/>
          <w:szCs w:val="28"/>
        </w:rPr>
        <w:t>对称性在</w:t>
      </w:r>
      <w:r>
        <w:rPr>
          <w:rFonts w:eastAsia="仿宋_GB2312"/>
          <w:sz w:val="28"/>
          <w:szCs w:val="28"/>
        </w:rPr>
        <w:t>力法计算中的</w:t>
      </w:r>
      <w:r w:rsidR="00F94D11">
        <w:rPr>
          <w:rFonts w:eastAsia="仿宋_GB2312" w:hint="eastAsia"/>
          <w:sz w:val="28"/>
          <w:szCs w:val="28"/>
        </w:rPr>
        <w:t>应</w:t>
      </w:r>
      <w:r>
        <w:rPr>
          <w:rFonts w:eastAsia="仿宋_GB2312"/>
          <w:sz w:val="28"/>
          <w:szCs w:val="28"/>
        </w:rPr>
        <w:t>用</w:t>
      </w:r>
      <w:bookmarkEnd w:id="5"/>
      <w:r>
        <w:rPr>
          <w:rFonts w:eastAsia="仿宋_GB2312"/>
          <w:sz w:val="28"/>
          <w:szCs w:val="28"/>
        </w:rPr>
        <w:t>。</w:t>
      </w:r>
      <w:bookmarkEnd w:id="6"/>
    </w:p>
    <w:bookmarkEnd w:id="7"/>
    <w:p w14:paraId="49379D60" w14:textId="644469EF"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6</w:t>
      </w:r>
      <w:r>
        <w:rPr>
          <w:rFonts w:eastAsia="仿宋_GB2312"/>
          <w:sz w:val="28"/>
          <w:szCs w:val="28"/>
        </w:rPr>
        <w:t>）掌握超静定结构的位移计算，能利用</w:t>
      </w:r>
      <w:r w:rsidR="00816D0B">
        <w:rPr>
          <w:rFonts w:eastAsia="仿宋_GB2312" w:hint="eastAsia"/>
          <w:sz w:val="28"/>
          <w:szCs w:val="28"/>
        </w:rPr>
        <w:t>平衡</w:t>
      </w:r>
      <w:r>
        <w:rPr>
          <w:rFonts w:eastAsia="仿宋_GB2312"/>
          <w:sz w:val="28"/>
          <w:szCs w:val="28"/>
        </w:rPr>
        <w:t>条件</w:t>
      </w:r>
      <w:r w:rsidR="00816D0B">
        <w:rPr>
          <w:rFonts w:eastAsia="仿宋_GB2312" w:hint="eastAsia"/>
          <w:sz w:val="28"/>
          <w:szCs w:val="28"/>
        </w:rPr>
        <w:t>和位移条件</w:t>
      </w:r>
      <w:r>
        <w:rPr>
          <w:rFonts w:eastAsia="仿宋_GB2312"/>
          <w:sz w:val="28"/>
          <w:szCs w:val="28"/>
        </w:rPr>
        <w:t>对力法计算</w:t>
      </w:r>
      <w:r>
        <w:rPr>
          <w:rFonts w:eastAsia="仿宋_GB2312" w:hint="eastAsia"/>
          <w:sz w:val="28"/>
          <w:szCs w:val="28"/>
        </w:rPr>
        <w:t>结果</w:t>
      </w:r>
      <w:r>
        <w:rPr>
          <w:rFonts w:eastAsia="仿宋_GB2312"/>
          <w:sz w:val="28"/>
          <w:szCs w:val="28"/>
        </w:rPr>
        <w:t>进行校核。</w:t>
      </w:r>
    </w:p>
    <w:p w14:paraId="759D5AD7" w14:textId="2FA0D8E1"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7</w:t>
      </w:r>
      <w:r>
        <w:rPr>
          <w:rFonts w:eastAsia="仿宋_GB2312"/>
          <w:sz w:val="28"/>
          <w:szCs w:val="28"/>
        </w:rPr>
        <w:t>）</w:t>
      </w:r>
      <w:r w:rsidR="00D10F39">
        <w:rPr>
          <w:rFonts w:eastAsia="仿宋_GB2312" w:hint="eastAsia"/>
          <w:sz w:val="28"/>
          <w:szCs w:val="28"/>
        </w:rPr>
        <w:t>掌握</w:t>
      </w:r>
      <w:r>
        <w:rPr>
          <w:rFonts w:eastAsia="仿宋_GB2312"/>
          <w:sz w:val="28"/>
          <w:szCs w:val="28"/>
        </w:rPr>
        <w:t>超静定结构的特征。</w:t>
      </w:r>
    </w:p>
    <w:p w14:paraId="30B2EAAF" w14:textId="77777777" w:rsidR="00834DBA" w:rsidRDefault="00D222A0">
      <w:pPr>
        <w:ind w:firstLineChars="192" w:firstLine="540"/>
        <w:rPr>
          <w:rFonts w:eastAsia="仿宋_GB2312"/>
          <w:b/>
          <w:sz w:val="28"/>
          <w:szCs w:val="28"/>
        </w:rPr>
      </w:pPr>
      <w:r>
        <w:rPr>
          <w:rFonts w:eastAsia="仿宋_GB2312"/>
          <w:b/>
          <w:sz w:val="28"/>
          <w:szCs w:val="28"/>
        </w:rPr>
        <w:t>5</w:t>
      </w:r>
      <w:r>
        <w:rPr>
          <w:rFonts w:eastAsia="仿宋_GB2312" w:hint="eastAsia"/>
          <w:b/>
          <w:sz w:val="28"/>
          <w:szCs w:val="28"/>
        </w:rPr>
        <w:t>．位移法</w:t>
      </w:r>
    </w:p>
    <w:p w14:paraId="5AE209B9"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）了解位移法的基本概念。</w:t>
      </w:r>
    </w:p>
    <w:p w14:paraId="2C9BE95B"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）掌握位移法计算中结点角位移和独立的结点线位移未知数数目的确定方法。掌握位移法基本结构的选取。</w:t>
      </w:r>
    </w:p>
    <w:p w14:paraId="74541827" w14:textId="7E02D528"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3</w:t>
      </w:r>
      <w:r>
        <w:rPr>
          <w:rFonts w:eastAsia="仿宋_GB2312"/>
          <w:sz w:val="28"/>
          <w:szCs w:val="28"/>
        </w:rPr>
        <w:t>）</w:t>
      </w:r>
      <w:r w:rsidR="00C41411">
        <w:rPr>
          <w:rFonts w:eastAsia="仿宋_GB2312" w:hint="eastAsia"/>
          <w:sz w:val="28"/>
          <w:szCs w:val="28"/>
        </w:rPr>
        <w:t>掌握</w:t>
      </w:r>
      <w:r>
        <w:rPr>
          <w:rFonts w:eastAsia="仿宋_GB2312"/>
          <w:sz w:val="28"/>
          <w:szCs w:val="28"/>
        </w:rPr>
        <w:t>位移法的典型方程及其物理意义。</w:t>
      </w:r>
    </w:p>
    <w:p w14:paraId="592F970A"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4</w:t>
      </w:r>
      <w:r>
        <w:rPr>
          <w:rFonts w:eastAsia="仿宋_GB2312"/>
          <w:sz w:val="28"/>
          <w:szCs w:val="28"/>
        </w:rPr>
        <w:t>）熟记几种常见等截面单跨超静定梁的形常数和载常数。</w:t>
      </w:r>
    </w:p>
    <w:p w14:paraId="11C232AD" w14:textId="5B2C5C7F"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5</w:t>
      </w:r>
      <w:r>
        <w:rPr>
          <w:rFonts w:eastAsia="仿宋_GB2312"/>
          <w:sz w:val="28"/>
          <w:szCs w:val="28"/>
        </w:rPr>
        <w:t>）熟练掌握荷载作用下超静定刚架的</w:t>
      </w:r>
      <w:r w:rsidR="004C32A0">
        <w:rPr>
          <w:rFonts w:eastAsia="仿宋_GB2312" w:hint="eastAsia"/>
          <w:sz w:val="28"/>
          <w:szCs w:val="28"/>
        </w:rPr>
        <w:t>内力</w:t>
      </w:r>
      <w:r>
        <w:rPr>
          <w:rFonts w:eastAsia="仿宋_GB2312"/>
          <w:sz w:val="28"/>
          <w:szCs w:val="28"/>
        </w:rPr>
        <w:t>计算</w:t>
      </w:r>
      <w:r w:rsidR="004C32A0">
        <w:rPr>
          <w:rFonts w:eastAsia="仿宋_GB2312" w:hint="eastAsia"/>
          <w:sz w:val="28"/>
          <w:szCs w:val="28"/>
        </w:rPr>
        <w:t>方法，并能正确绘制内力图</w:t>
      </w:r>
      <w:r>
        <w:rPr>
          <w:rFonts w:eastAsia="仿宋_GB2312"/>
          <w:sz w:val="28"/>
          <w:szCs w:val="28"/>
        </w:rPr>
        <w:t>。</w:t>
      </w:r>
    </w:p>
    <w:p w14:paraId="1D67A5AC" w14:textId="7F5BDB6A" w:rsidR="00F94D11" w:rsidRPr="00F94D11" w:rsidRDefault="00F94D11">
      <w:pPr>
        <w:ind w:firstLineChars="192" w:firstLine="538"/>
        <w:rPr>
          <w:rFonts w:eastAsia="仿宋_GB2312"/>
          <w:sz w:val="28"/>
          <w:szCs w:val="28"/>
        </w:rPr>
      </w:pPr>
      <w:r>
        <w:rPr>
          <w:rFonts w:eastAsia="仿宋_GB2312"/>
          <w:sz w:val="28"/>
          <w:szCs w:val="28"/>
        </w:rPr>
        <w:t>（</w:t>
      </w:r>
      <w:r>
        <w:rPr>
          <w:rFonts w:eastAsia="仿宋_GB2312"/>
          <w:sz w:val="28"/>
          <w:szCs w:val="28"/>
        </w:rPr>
        <w:t>6</w:t>
      </w:r>
      <w:r>
        <w:rPr>
          <w:rFonts w:eastAsia="仿宋_GB2312"/>
          <w:sz w:val="28"/>
          <w:szCs w:val="28"/>
        </w:rPr>
        <w:t>）</w:t>
      </w:r>
      <w:r>
        <w:rPr>
          <w:rFonts w:eastAsia="仿宋_GB2312" w:hint="eastAsia"/>
          <w:sz w:val="28"/>
          <w:szCs w:val="28"/>
        </w:rPr>
        <w:t>熟练</w:t>
      </w:r>
      <w:r>
        <w:rPr>
          <w:rFonts w:eastAsia="仿宋_GB2312"/>
          <w:sz w:val="28"/>
          <w:szCs w:val="28"/>
        </w:rPr>
        <w:t>掌握</w:t>
      </w:r>
      <w:r>
        <w:rPr>
          <w:rFonts w:eastAsia="仿宋_GB2312" w:hint="eastAsia"/>
          <w:sz w:val="28"/>
          <w:szCs w:val="28"/>
        </w:rPr>
        <w:t>对称性在位移</w:t>
      </w:r>
      <w:r>
        <w:rPr>
          <w:rFonts w:eastAsia="仿宋_GB2312"/>
          <w:sz w:val="28"/>
          <w:szCs w:val="28"/>
        </w:rPr>
        <w:t>法计算中</w:t>
      </w:r>
      <w:r>
        <w:rPr>
          <w:rFonts w:eastAsia="仿宋_GB2312" w:hint="eastAsia"/>
          <w:sz w:val="28"/>
          <w:szCs w:val="28"/>
        </w:rPr>
        <w:t>的应</w:t>
      </w:r>
      <w:r>
        <w:rPr>
          <w:rFonts w:eastAsia="仿宋_GB2312"/>
          <w:sz w:val="28"/>
          <w:szCs w:val="28"/>
        </w:rPr>
        <w:t>用。</w:t>
      </w:r>
    </w:p>
    <w:p w14:paraId="621EDABB" w14:textId="3212FBE7" w:rsidR="00834DBA" w:rsidRDefault="00D222A0">
      <w:pPr>
        <w:ind w:firstLineChars="192" w:firstLine="538"/>
        <w:rPr>
          <w:rFonts w:eastAsia="仿宋_GB2312"/>
          <w:sz w:val="28"/>
          <w:szCs w:val="28"/>
        </w:rPr>
      </w:pPr>
      <w:r>
        <w:rPr>
          <w:rFonts w:eastAsia="仿宋_GB2312"/>
          <w:sz w:val="28"/>
          <w:szCs w:val="28"/>
        </w:rPr>
        <w:t>（</w:t>
      </w:r>
      <w:r w:rsidR="00F94D11">
        <w:rPr>
          <w:rFonts w:eastAsia="仿宋_GB2312"/>
          <w:sz w:val="28"/>
          <w:szCs w:val="28"/>
        </w:rPr>
        <w:t>7</w:t>
      </w:r>
      <w:r>
        <w:rPr>
          <w:rFonts w:eastAsia="仿宋_GB2312"/>
          <w:sz w:val="28"/>
          <w:szCs w:val="28"/>
        </w:rPr>
        <w:t>）掌握直接利用平衡条件建立位移法方程的原理与方法。</w:t>
      </w:r>
    </w:p>
    <w:p w14:paraId="54BA2780" w14:textId="77777777" w:rsidR="00834DBA" w:rsidRDefault="00D222A0">
      <w:pPr>
        <w:ind w:firstLineChars="192" w:firstLine="540"/>
        <w:rPr>
          <w:rFonts w:eastAsia="仿宋_GB2312"/>
          <w:b/>
          <w:sz w:val="28"/>
          <w:szCs w:val="28"/>
        </w:rPr>
      </w:pPr>
      <w:r>
        <w:rPr>
          <w:rFonts w:eastAsia="仿宋_GB2312"/>
          <w:b/>
          <w:sz w:val="28"/>
          <w:szCs w:val="28"/>
        </w:rPr>
        <w:lastRenderedPageBreak/>
        <w:t>6</w:t>
      </w:r>
      <w:r>
        <w:rPr>
          <w:rFonts w:eastAsia="仿宋_GB2312" w:hint="eastAsia"/>
          <w:b/>
          <w:sz w:val="28"/>
          <w:szCs w:val="28"/>
        </w:rPr>
        <w:t>．渐近法</w:t>
      </w:r>
    </w:p>
    <w:p w14:paraId="048A451A" w14:textId="3E112E79"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1</w:t>
      </w:r>
      <w:r>
        <w:rPr>
          <w:rFonts w:eastAsia="仿宋_GB2312"/>
          <w:sz w:val="28"/>
          <w:szCs w:val="28"/>
        </w:rPr>
        <w:t>）了解</w:t>
      </w:r>
      <w:r w:rsidR="00E34DBF">
        <w:rPr>
          <w:rFonts w:eastAsia="仿宋_GB2312" w:hint="eastAsia"/>
          <w:sz w:val="28"/>
          <w:szCs w:val="28"/>
        </w:rPr>
        <w:t>力矩分配法</w:t>
      </w:r>
      <w:r>
        <w:rPr>
          <w:rFonts w:eastAsia="仿宋_GB2312"/>
          <w:sz w:val="28"/>
          <w:szCs w:val="28"/>
        </w:rPr>
        <w:t>的基本原理。</w:t>
      </w:r>
    </w:p>
    <w:p w14:paraId="4789A3A0" w14:textId="77777777" w:rsidR="00834DBA" w:rsidRDefault="00D222A0">
      <w:pPr>
        <w:ind w:firstLineChars="192" w:firstLine="538"/>
        <w:rPr>
          <w:rFonts w:eastAsia="仿宋_GB2312"/>
          <w:sz w:val="28"/>
          <w:szCs w:val="28"/>
        </w:rPr>
      </w:pPr>
      <w:r>
        <w:rPr>
          <w:rFonts w:eastAsia="仿宋_GB2312"/>
          <w:sz w:val="28"/>
          <w:szCs w:val="28"/>
        </w:rPr>
        <w:t>（</w:t>
      </w:r>
      <w:r>
        <w:rPr>
          <w:rFonts w:eastAsia="仿宋_GB2312"/>
          <w:sz w:val="28"/>
          <w:szCs w:val="28"/>
        </w:rPr>
        <w:t>2</w:t>
      </w:r>
      <w:r>
        <w:rPr>
          <w:rFonts w:eastAsia="仿宋_GB2312"/>
          <w:sz w:val="28"/>
          <w:szCs w:val="28"/>
        </w:rPr>
        <w:t>）</w:t>
      </w:r>
      <w:r>
        <w:rPr>
          <w:rFonts w:eastAsia="仿宋_GB2312" w:hint="eastAsia"/>
          <w:sz w:val="28"/>
          <w:szCs w:val="28"/>
        </w:rPr>
        <w:t>熟练</w:t>
      </w:r>
      <w:r>
        <w:rPr>
          <w:rFonts w:eastAsia="仿宋_GB2312"/>
          <w:sz w:val="28"/>
          <w:szCs w:val="28"/>
        </w:rPr>
        <w:t>掌握用力矩分配法计算连续梁和无侧移刚架。</w:t>
      </w:r>
    </w:p>
    <w:p w14:paraId="06571F46" w14:textId="77777777" w:rsidR="00834DBA" w:rsidRDefault="00834DBA">
      <w:pPr>
        <w:ind w:firstLineChars="192" w:firstLine="538"/>
        <w:rPr>
          <w:rFonts w:eastAsia="仿宋_GB2312"/>
          <w:sz w:val="28"/>
          <w:szCs w:val="28"/>
        </w:rPr>
      </w:pPr>
    </w:p>
    <w:p w14:paraId="5757745B" w14:textId="77777777" w:rsidR="00834DBA" w:rsidRDefault="00D222A0">
      <w:pPr>
        <w:rPr>
          <w:rFonts w:ascii="黑体" w:eastAsia="黑体" w:hAnsi="黑体"/>
          <w:sz w:val="28"/>
          <w:szCs w:val="28"/>
        </w:rPr>
      </w:pPr>
      <w:r>
        <w:rPr>
          <w:rFonts w:ascii="黑体" w:eastAsia="黑体" w:hAnsi="黑体" w:hint="eastAsia"/>
          <w:sz w:val="28"/>
          <w:szCs w:val="28"/>
        </w:rPr>
        <w:t>三、考试的题型</w:t>
      </w:r>
    </w:p>
    <w:p w14:paraId="51179C2D" w14:textId="77777777" w:rsidR="00834DBA" w:rsidRDefault="00D222A0">
      <w:pPr>
        <w:ind w:firstLineChars="192" w:firstLine="538"/>
        <w:rPr>
          <w:rFonts w:eastAsia="仿宋_GB2312"/>
          <w:sz w:val="28"/>
          <w:szCs w:val="28"/>
        </w:rPr>
      </w:pPr>
      <w:r>
        <w:rPr>
          <w:rFonts w:eastAsia="仿宋_GB2312"/>
          <w:sz w:val="28"/>
          <w:szCs w:val="28"/>
        </w:rPr>
        <w:t>本</w:t>
      </w:r>
      <w:r>
        <w:rPr>
          <w:rFonts w:eastAsia="仿宋_GB2312" w:hint="eastAsia"/>
          <w:sz w:val="28"/>
          <w:szCs w:val="28"/>
        </w:rPr>
        <w:t>门</w:t>
      </w:r>
      <w:r>
        <w:rPr>
          <w:rFonts w:eastAsia="仿宋_GB2312"/>
          <w:sz w:val="28"/>
          <w:szCs w:val="28"/>
        </w:rPr>
        <w:t>考试对</w:t>
      </w:r>
      <w:r>
        <w:rPr>
          <w:rFonts w:eastAsia="仿宋_GB2312" w:hint="eastAsia"/>
          <w:sz w:val="28"/>
          <w:szCs w:val="28"/>
        </w:rPr>
        <w:t>结构力学的</w:t>
      </w:r>
      <w:r>
        <w:rPr>
          <w:rFonts w:eastAsia="仿宋_GB2312"/>
          <w:sz w:val="28"/>
          <w:szCs w:val="28"/>
        </w:rPr>
        <w:t>基本概念与计算能力进行综合测试，以</w:t>
      </w:r>
      <w:r>
        <w:rPr>
          <w:rFonts w:eastAsia="仿宋_GB2312" w:hint="eastAsia"/>
          <w:sz w:val="28"/>
          <w:szCs w:val="28"/>
        </w:rPr>
        <w:t>作图类、</w:t>
      </w:r>
      <w:r>
        <w:rPr>
          <w:rFonts w:eastAsia="仿宋_GB2312"/>
          <w:sz w:val="28"/>
          <w:szCs w:val="28"/>
        </w:rPr>
        <w:t>计算类试题为主，辅以简答题</w:t>
      </w:r>
      <w:r>
        <w:rPr>
          <w:rFonts w:eastAsia="仿宋_GB2312" w:hint="eastAsia"/>
          <w:sz w:val="28"/>
          <w:szCs w:val="28"/>
        </w:rPr>
        <w:t>、选择题、综合分析题</w:t>
      </w:r>
      <w:r>
        <w:rPr>
          <w:rFonts w:eastAsia="仿宋_GB2312"/>
          <w:sz w:val="28"/>
          <w:szCs w:val="28"/>
        </w:rPr>
        <w:t>等题型。</w:t>
      </w:r>
    </w:p>
    <w:p w14:paraId="11CF5161" w14:textId="77777777" w:rsidR="00834DBA" w:rsidRDefault="00834DBA">
      <w:pPr>
        <w:ind w:firstLineChars="192" w:firstLine="538"/>
        <w:rPr>
          <w:rFonts w:eastAsia="仿宋_GB2312"/>
          <w:sz w:val="28"/>
          <w:szCs w:val="28"/>
        </w:rPr>
      </w:pPr>
    </w:p>
    <w:p w14:paraId="5971A059" w14:textId="6FCBEB1A" w:rsidR="00834DBA" w:rsidRDefault="00D222A0">
      <w:pPr>
        <w:rPr>
          <w:rFonts w:ascii="黑体" w:eastAsia="黑体" w:hAnsi="黑体"/>
          <w:sz w:val="28"/>
          <w:szCs w:val="28"/>
        </w:rPr>
      </w:pPr>
      <w:r>
        <w:rPr>
          <w:rFonts w:ascii="黑体" w:eastAsia="黑体" w:hAnsi="黑体" w:hint="eastAsia"/>
          <w:sz w:val="28"/>
          <w:szCs w:val="28"/>
        </w:rPr>
        <w:t>四、参考书目</w:t>
      </w:r>
    </w:p>
    <w:p w14:paraId="77215351" w14:textId="21756496" w:rsidR="00834DBA" w:rsidRDefault="00D222A0">
      <w:pPr>
        <w:ind w:firstLineChars="192" w:firstLine="538"/>
        <w:rPr>
          <w:rFonts w:eastAsia="仿宋_GB2312"/>
          <w:sz w:val="28"/>
          <w:szCs w:val="28"/>
        </w:rPr>
      </w:pPr>
      <w:r>
        <w:rPr>
          <w:rFonts w:eastAsia="仿宋_GB2312"/>
          <w:sz w:val="28"/>
          <w:szCs w:val="28"/>
        </w:rPr>
        <w:t>李廉锟</w:t>
      </w:r>
      <w:r>
        <w:rPr>
          <w:rFonts w:eastAsia="仿宋_GB2312"/>
          <w:sz w:val="28"/>
          <w:szCs w:val="28"/>
        </w:rPr>
        <w:t xml:space="preserve">. </w:t>
      </w:r>
      <w:r>
        <w:rPr>
          <w:rFonts w:eastAsia="仿宋_GB2312"/>
          <w:sz w:val="28"/>
          <w:szCs w:val="28"/>
        </w:rPr>
        <w:t>结构力学（第</w:t>
      </w:r>
      <w:r>
        <w:rPr>
          <w:rFonts w:eastAsia="仿宋_GB2312"/>
          <w:sz w:val="28"/>
          <w:szCs w:val="28"/>
        </w:rPr>
        <w:t>7</w:t>
      </w:r>
      <w:r>
        <w:rPr>
          <w:rFonts w:eastAsia="仿宋_GB2312"/>
          <w:sz w:val="28"/>
          <w:szCs w:val="28"/>
        </w:rPr>
        <w:t>版</w:t>
      </w:r>
      <w:r w:rsidR="00A35F1A">
        <w:rPr>
          <w:rFonts w:eastAsia="仿宋_GB2312" w:hint="eastAsia"/>
          <w:sz w:val="28"/>
          <w:szCs w:val="28"/>
        </w:rPr>
        <w:t xml:space="preserve"> </w:t>
      </w:r>
      <w:r>
        <w:rPr>
          <w:rFonts w:eastAsia="仿宋_GB2312"/>
          <w:sz w:val="28"/>
          <w:szCs w:val="28"/>
        </w:rPr>
        <w:t>上册）</w:t>
      </w:r>
      <w:r>
        <w:rPr>
          <w:rFonts w:eastAsia="仿宋_GB2312"/>
          <w:sz w:val="28"/>
          <w:szCs w:val="28"/>
        </w:rPr>
        <w:t xml:space="preserve">. </w:t>
      </w:r>
      <w:r>
        <w:rPr>
          <w:rFonts w:eastAsia="仿宋_GB2312"/>
          <w:sz w:val="28"/>
          <w:szCs w:val="28"/>
        </w:rPr>
        <w:t>北京：高等教育出版社，</w:t>
      </w:r>
      <w:r>
        <w:rPr>
          <w:rFonts w:eastAsia="仿宋_GB2312"/>
          <w:sz w:val="28"/>
          <w:szCs w:val="28"/>
        </w:rPr>
        <w:t>2022</w:t>
      </w:r>
    </w:p>
    <w:p w14:paraId="54863439" w14:textId="77777777" w:rsidR="00834DBA" w:rsidRDefault="00D222A0">
      <w:pPr>
        <w:ind w:firstLineChars="192" w:firstLine="538"/>
        <w:rPr>
          <w:rFonts w:eastAsia="仿宋_GB2312"/>
          <w:sz w:val="28"/>
          <w:szCs w:val="28"/>
        </w:rPr>
      </w:pPr>
      <w:proofErr w:type="gramStart"/>
      <w:r>
        <w:rPr>
          <w:rFonts w:eastAsia="仿宋_GB2312" w:hint="eastAsia"/>
          <w:sz w:val="28"/>
          <w:szCs w:val="28"/>
        </w:rPr>
        <w:t>龙驭球等</w:t>
      </w:r>
      <w:proofErr w:type="gramEnd"/>
      <w:r>
        <w:rPr>
          <w:rFonts w:eastAsia="仿宋_GB2312" w:hint="eastAsia"/>
          <w:sz w:val="28"/>
          <w:szCs w:val="28"/>
        </w:rPr>
        <w:t>.</w:t>
      </w:r>
      <w:r>
        <w:rPr>
          <w:rFonts w:eastAsia="仿宋_GB2312"/>
          <w:sz w:val="28"/>
          <w:szCs w:val="28"/>
        </w:rPr>
        <w:t xml:space="preserve"> </w:t>
      </w:r>
      <w:bookmarkStart w:id="8" w:name="OLE_LINK4"/>
      <w:r>
        <w:rPr>
          <w:rFonts w:eastAsia="仿宋_GB2312" w:hint="eastAsia"/>
          <w:sz w:val="28"/>
          <w:szCs w:val="28"/>
        </w:rPr>
        <w:t>结构力学</w:t>
      </w:r>
      <w:r>
        <w:rPr>
          <w:rFonts w:eastAsia="仿宋_GB2312" w:hint="eastAsia"/>
          <w:sz w:val="28"/>
          <w:szCs w:val="28"/>
        </w:rPr>
        <w:t>I</w:t>
      </w:r>
      <w:bookmarkEnd w:id="8"/>
      <w:r>
        <w:rPr>
          <w:rFonts w:eastAsia="仿宋_GB2312" w:hint="eastAsia"/>
          <w:sz w:val="28"/>
          <w:szCs w:val="28"/>
        </w:rPr>
        <w:t>——基础教程（第</w:t>
      </w:r>
      <w:r>
        <w:rPr>
          <w:rFonts w:eastAsia="仿宋_GB2312" w:hint="eastAsia"/>
          <w:sz w:val="28"/>
          <w:szCs w:val="28"/>
        </w:rPr>
        <w:t>4</w:t>
      </w:r>
      <w:r>
        <w:rPr>
          <w:rFonts w:eastAsia="仿宋_GB2312" w:hint="eastAsia"/>
          <w:sz w:val="28"/>
          <w:szCs w:val="28"/>
        </w:rPr>
        <w:t>版）</w:t>
      </w:r>
      <w:r>
        <w:rPr>
          <w:rFonts w:eastAsia="仿宋_GB2312" w:hint="eastAsia"/>
          <w:sz w:val="28"/>
          <w:szCs w:val="28"/>
        </w:rPr>
        <w:t>.</w:t>
      </w:r>
      <w:r>
        <w:rPr>
          <w:rFonts w:eastAsia="仿宋_GB2312"/>
          <w:sz w:val="28"/>
          <w:szCs w:val="28"/>
        </w:rPr>
        <w:t xml:space="preserve"> </w:t>
      </w:r>
      <w:r>
        <w:rPr>
          <w:rFonts w:eastAsia="仿宋_GB2312" w:hint="eastAsia"/>
          <w:sz w:val="28"/>
          <w:szCs w:val="28"/>
        </w:rPr>
        <w:t>北京：高等教育出版社，</w:t>
      </w:r>
      <w:r>
        <w:rPr>
          <w:rFonts w:eastAsia="仿宋_GB2312" w:hint="eastAsia"/>
          <w:sz w:val="28"/>
          <w:szCs w:val="28"/>
        </w:rPr>
        <w:t>2</w:t>
      </w:r>
      <w:r>
        <w:rPr>
          <w:rFonts w:eastAsia="仿宋_GB2312"/>
          <w:sz w:val="28"/>
          <w:szCs w:val="28"/>
        </w:rPr>
        <w:t>018</w:t>
      </w:r>
    </w:p>
    <w:bookmarkEnd w:id="0"/>
    <w:bookmarkEnd w:id="2"/>
    <w:bookmarkEnd w:id="4"/>
    <w:p w14:paraId="28C277D0" w14:textId="77777777" w:rsidR="00834DBA" w:rsidRDefault="00834DBA">
      <w:pPr>
        <w:rPr>
          <w:rFonts w:eastAsia="楷体_GB2312"/>
          <w:b/>
          <w:color w:val="FF0000"/>
          <w:sz w:val="28"/>
          <w:szCs w:val="28"/>
        </w:rPr>
      </w:pPr>
    </w:p>
    <w:sectPr w:rsidR="00834DBA">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84CFB" w14:textId="77777777" w:rsidR="006046D3" w:rsidRDefault="006046D3" w:rsidP="0019739C">
      <w:r>
        <w:separator/>
      </w:r>
    </w:p>
  </w:endnote>
  <w:endnote w:type="continuationSeparator" w:id="0">
    <w:p w14:paraId="460A3B5C" w14:textId="77777777" w:rsidR="006046D3" w:rsidRDefault="006046D3" w:rsidP="00197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BD366" w14:textId="77777777" w:rsidR="006046D3" w:rsidRDefault="006046D3" w:rsidP="0019739C">
      <w:r>
        <w:separator/>
      </w:r>
    </w:p>
  </w:footnote>
  <w:footnote w:type="continuationSeparator" w:id="0">
    <w:p w14:paraId="322342D2" w14:textId="77777777" w:rsidR="006046D3" w:rsidRDefault="006046D3" w:rsidP="001973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IzY2YyOTRhNWE1ZjlkYzA0YWQxMWM4ZjFmNDc1NDYifQ=="/>
  </w:docVars>
  <w:rsids>
    <w:rsidRoot w:val="007865EF"/>
    <w:rsid w:val="0000184E"/>
    <w:rsid w:val="000032BE"/>
    <w:rsid w:val="00017B19"/>
    <w:rsid w:val="0002455D"/>
    <w:rsid w:val="00025D6C"/>
    <w:rsid w:val="00032138"/>
    <w:rsid w:val="000426B9"/>
    <w:rsid w:val="00046979"/>
    <w:rsid w:val="00054357"/>
    <w:rsid w:val="00055424"/>
    <w:rsid w:val="0006580B"/>
    <w:rsid w:val="0006733F"/>
    <w:rsid w:val="00070C8B"/>
    <w:rsid w:val="00070EA2"/>
    <w:rsid w:val="00071A2E"/>
    <w:rsid w:val="00072835"/>
    <w:rsid w:val="00073D6F"/>
    <w:rsid w:val="00082D8E"/>
    <w:rsid w:val="000903E1"/>
    <w:rsid w:val="000920EB"/>
    <w:rsid w:val="000A047A"/>
    <w:rsid w:val="000A11ED"/>
    <w:rsid w:val="000A27CE"/>
    <w:rsid w:val="000A4003"/>
    <w:rsid w:val="000B26B0"/>
    <w:rsid w:val="000C7A41"/>
    <w:rsid w:val="000D060B"/>
    <w:rsid w:val="000D318F"/>
    <w:rsid w:val="000D7177"/>
    <w:rsid w:val="000E755D"/>
    <w:rsid w:val="001177B5"/>
    <w:rsid w:val="00131827"/>
    <w:rsid w:val="00131A74"/>
    <w:rsid w:val="001345E9"/>
    <w:rsid w:val="00134F36"/>
    <w:rsid w:val="0015161A"/>
    <w:rsid w:val="00153603"/>
    <w:rsid w:val="00156427"/>
    <w:rsid w:val="00162455"/>
    <w:rsid w:val="001663E7"/>
    <w:rsid w:val="00195DF6"/>
    <w:rsid w:val="0019739C"/>
    <w:rsid w:val="001B16CB"/>
    <w:rsid w:val="001B4AE1"/>
    <w:rsid w:val="001B60F3"/>
    <w:rsid w:val="001C21C6"/>
    <w:rsid w:val="001E42A0"/>
    <w:rsid w:val="001F0B73"/>
    <w:rsid w:val="001F7B46"/>
    <w:rsid w:val="0020036D"/>
    <w:rsid w:val="00201730"/>
    <w:rsid w:val="00201B2F"/>
    <w:rsid w:val="00207B31"/>
    <w:rsid w:val="00210F6C"/>
    <w:rsid w:val="00224B0B"/>
    <w:rsid w:val="002461EF"/>
    <w:rsid w:val="00250866"/>
    <w:rsid w:val="002741EE"/>
    <w:rsid w:val="00276188"/>
    <w:rsid w:val="00282FAA"/>
    <w:rsid w:val="0028483A"/>
    <w:rsid w:val="00292BB3"/>
    <w:rsid w:val="00294561"/>
    <w:rsid w:val="002A4D57"/>
    <w:rsid w:val="002B09C7"/>
    <w:rsid w:val="002B2CCD"/>
    <w:rsid w:val="002B3324"/>
    <w:rsid w:val="002B6275"/>
    <w:rsid w:val="002C1CB8"/>
    <w:rsid w:val="002D075D"/>
    <w:rsid w:val="002D40A0"/>
    <w:rsid w:val="002D43AB"/>
    <w:rsid w:val="002E46B5"/>
    <w:rsid w:val="002E760B"/>
    <w:rsid w:val="002F0609"/>
    <w:rsid w:val="002F3579"/>
    <w:rsid w:val="002F3982"/>
    <w:rsid w:val="00313738"/>
    <w:rsid w:val="0032150A"/>
    <w:rsid w:val="00325033"/>
    <w:rsid w:val="00334C10"/>
    <w:rsid w:val="003376D8"/>
    <w:rsid w:val="0034409D"/>
    <w:rsid w:val="003466FB"/>
    <w:rsid w:val="00347D87"/>
    <w:rsid w:val="00350018"/>
    <w:rsid w:val="00362D3B"/>
    <w:rsid w:val="003869B3"/>
    <w:rsid w:val="00395BAE"/>
    <w:rsid w:val="003A0931"/>
    <w:rsid w:val="003A3B5B"/>
    <w:rsid w:val="003C4DB1"/>
    <w:rsid w:val="003C6046"/>
    <w:rsid w:val="003C60C3"/>
    <w:rsid w:val="003D6F4B"/>
    <w:rsid w:val="003E68F7"/>
    <w:rsid w:val="003E6C82"/>
    <w:rsid w:val="003F1F55"/>
    <w:rsid w:val="003F5F67"/>
    <w:rsid w:val="004122D8"/>
    <w:rsid w:val="00420BE6"/>
    <w:rsid w:val="00433DC7"/>
    <w:rsid w:val="0043573F"/>
    <w:rsid w:val="004422A1"/>
    <w:rsid w:val="00443D20"/>
    <w:rsid w:val="00452F0D"/>
    <w:rsid w:val="004567CF"/>
    <w:rsid w:val="004610A8"/>
    <w:rsid w:val="00463CCE"/>
    <w:rsid w:val="00464955"/>
    <w:rsid w:val="004765AF"/>
    <w:rsid w:val="00486638"/>
    <w:rsid w:val="00486FDC"/>
    <w:rsid w:val="004902B1"/>
    <w:rsid w:val="0049734F"/>
    <w:rsid w:val="004A133E"/>
    <w:rsid w:val="004C05BC"/>
    <w:rsid w:val="004C1E39"/>
    <w:rsid w:val="004C32A0"/>
    <w:rsid w:val="004C5A2E"/>
    <w:rsid w:val="004D58D6"/>
    <w:rsid w:val="004E731B"/>
    <w:rsid w:val="004F298E"/>
    <w:rsid w:val="004F39E5"/>
    <w:rsid w:val="004F5936"/>
    <w:rsid w:val="00506760"/>
    <w:rsid w:val="00513525"/>
    <w:rsid w:val="00514783"/>
    <w:rsid w:val="00521012"/>
    <w:rsid w:val="00525245"/>
    <w:rsid w:val="00530490"/>
    <w:rsid w:val="00532811"/>
    <w:rsid w:val="0054089F"/>
    <w:rsid w:val="00551D1E"/>
    <w:rsid w:val="0055229E"/>
    <w:rsid w:val="0057449F"/>
    <w:rsid w:val="00580429"/>
    <w:rsid w:val="005A7DA3"/>
    <w:rsid w:val="005C1C76"/>
    <w:rsid w:val="005C3E4F"/>
    <w:rsid w:val="005C4234"/>
    <w:rsid w:val="005D63E4"/>
    <w:rsid w:val="005E1C1A"/>
    <w:rsid w:val="005E3801"/>
    <w:rsid w:val="005E4BC7"/>
    <w:rsid w:val="005E5CFC"/>
    <w:rsid w:val="005E766D"/>
    <w:rsid w:val="006046D3"/>
    <w:rsid w:val="00607B32"/>
    <w:rsid w:val="00626FD7"/>
    <w:rsid w:val="0063225E"/>
    <w:rsid w:val="00645EB5"/>
    <w:rsid w:val="006465CF"/>
    <w:rsid w:val="00652971"/>
    <w:rsid w:val="00653D61"/>
    <w:rsid w:val="00654191"/>
    <w:rsid w:val="00661164"/>
    <w:rsid w:val="006804EA"/>
    <w:rsid w:val="00681F68"/>
    <w:rsid w:val="00684F3E"/>
    <w:rsid w:val="006973F7"/>
    <w:rsid w:val="006A0EC7"/>
    <w:rsid w:val="006A209D"/>
    <w:rsid w:val="006B3170"/>
    <w:rsid w:val="006C3708"/>
    <w:rsid w:val="006C384F"/>
    <w:rsid w:val="006C6707"/>
    <w:rsid w:val="006D4FF7"/>
    <w:rsid w:val="006D6BF4"/>
    <w:rsid w:val="006F4132"/>
    <w:rsid w:val="006F4B27"/>
    <w:rsid w:val="006F51F7"/>
    <w:rsid w:val="007224FE"/>
    <w:rsid w:val="0072731A"/>
    <w:rsid w:val="00731DA7"/>
    <w:rsid w:val="00732F41"/>
    <w:rsid w:val="0074097E"/>
    <w:rsid w:val="00753A8B"/>
    <w:rsid w:val="00753AA5"/>
    <w:rsid w:val="00754770"/>
    <w:rsid w:val="00755F62"/>
    <w:rsid w:val="0076132A"/>
    <w:rsid w:val="00781582"/>
    <w:rsid w:val="00783F9F"/>
    <w:rsid w:val="00784DA2"/>
    <w:rsid w:val="007865EF"/>
    <w:rsid w:val="00790470"/>
    <w:rsid w:val="00796962"/>
    <w:rsid w:val="007B1978"/>
    <w:rsid w:val="007C2D19"/>
    <w:rsid w:val="007C40DA"/>
    <w:rsid w:val="007D6685"/>
    <w:rsid w:val="007D7168"/>
    <w:rsid w:val="007D74AC"/>
    <w:rsid w:val="007D76B3"/>
    <w:rsid w:val="007D7791"/>
    <w:rsid w:val="007E7CA1"/>
    <w:rsid w:val="007F217B"/>
    <w:rsid w:val="007F4816"/>
    <w:rsid w:val="007F69A1"/>
    <w:rsid w:val="008010F1"/>
    <w:rsid w:val="00816D0B"/>
    <w:rsid w:val="0082655F"/>
    <w:rsid w:val="00834DBA"/>
    <w:rsid w:val="00840AA6"/>
    <w:rsid w:val="008446BB"/>
    <w:rsid w:val="00844D64"/>
    <w:rsid w:val="00852401"/>
    <w:rsid w:val="0086080A"/>
    <w:rsid w:val="00864B19"/>
    <w:rsid w:val="00865B09"/>
    <w:rsid w:val="00873022"/>
    <w:rsid w:val="008738BD"/>
    <w:rsid w:val="00875A10"/>
    <w:rsid w:val="00886BF2"/>
    <w:rsid w:val="008925B9"/>
    <w:rsid w:val="008A1E0E"/>
    <w:rsid w:val="008A5938"/>
    <w:rsid w:val="008B4C0F"/>
    <w:rsid w:val="008B7F14"/>
    <w:rsid w:val="008C37E5"/>
    <w:rsid w:val="008E0787"/>
    <w:rsid w:val="008E41B3"/>
    <w:rsid w:val="008E7A20"/>
    <w:rsid w:val="008F5B42"/>
    <w:rsid w:val="00900D4D"/>
    <w:rsid w:val="009037A4"/>
    <w:rsid w:val="00931475"/>
    <w:rsid w:val="00932AFC"/>
    <w:rsid w:val="00936B6E"/>
    <w:rsid w:val="00937F9F"/>
    <w:rsid w:val="00942BC4"/>
    <w:rsid w:val="009568B6"/>
    <w:rsid w:val="00961B1C"/>
    <w:rsid w:val="0096793F"/>
    <w:rsid w:val="009733A6"/>
    <w:rsid w:val="00983617"/>
    <w:rsid w:val="00992735"/>
    <w:rsid w:val="00993585"/>
    <w:rsid w:val="00995D87"/>
    <w:rsid w:val="009A5E43"/>
    <w:rsid w:val="009A66D7"/>
    <w:rsid w:val="009B7636"/>
    <w:rsid w:val="009C5A9E"/>
    <w:rsid w:val="009C6753"/>
    <w:rsid w:val="009E5C0E"/>
    <w:rsid w:val="009F0B73"/>
    <w:rsid w:val="00A065CA"/>
    <w:rsid w:val="00A12DE6"/>
    <w:rsid w:val="00A13F2E"/>
    <w:rsid w:val="00A1546C"/>
    <w:rsid w:val="00A20CF2"/>
    <w:rsid w:val="00A310F7"/>
    <w:rsid w:val="00A3454A"/>
    <w:rsid w:val="00A35711"/>
    <w:rsid w:val="00A35F1A"/>
    <w:rsid w:val="00A43CC2"/>
    <w:rsid w:val="00A4631C"/>
    <w:rsid w:val="00A46C04"/>
    <w:rsid w:val="00A532AB"/>
    <w:rsid w:val="00A55258"/>
    <w:rsid w:val="00A6009F"/>
    <w:rsid w:val="00A73519"/>
    <w:rsid w:val="00A83540"/>
    <w:rsid w:val="00A837CA"/>
    <w:rsid w:val="00A93EDB"/>
    <w:rsid w:val="00A95C5F"/>
    <w:rsid w:val="00AA1A0F"/>
    <w:rsid w:val="00AA7905"/>
    <w:rsid w:val="00AB4CEA"/>
    <w:rsid w:val="00AE24C7"/>
    <w:rsid w:val="00AE713C"/>
    <w:rsid w:val="00AE7E99"/>
    <w:rsid w:val="00AF069D"/>
    <w:rsid w:val="00AF3D5B"/>
    <w:rsid w:val="00AF50B9"/>
    <w:rsid w:val="00AF5851"/>
    <w:rsid w:val="00B019E9"/>
    <w:rsid w:val="00B06ABC"/>
    <w:rsid w:val="00B1142B"/>
    <w:rsid w:val="00B17199"/>
    <w:rsid w:val="00B179AF"/>
    <w:rsid w:val="00B17E77"/>
    <w:rsid w:val="00B2180B"/>
    <w:rsid w:val="00B23A4D"/>
    <w:rsid w:val="00B30D8F"/>
    <w:rsid w:val="00B33CDF"/>
    <w:rsid w:val="00B3677E"/>
    <w:rsid w:val="00B5359D"/>
    <w:rsid w:val="00B55CD7"/>
    <w:rsid w:val="00B62C5A"/>
    <w:rsid w:val="00B6497F"/>
    <w:rsid w:val="00B67917"/>
    <w:rsid w:val="00B849D1"/>
    <w:rsid w:val="00B96931"/>
    <w:rsid w:val="00BA23CF"/>
    <w:rsid w:val="00BA2A03"/>
    <w:rsid w:val="00BA2AD1"/>
    <w:rsid w:val="00BB2A29"/>
    <w:rsid w:val="00BC0614"/>
    <w:rsid w:val="00BC2C84"/>
    <w:rsid w:val="00BD3534"/>
    <w:rsid w:val="00BD6CE3"/>
    <w:rsid w:val="00BE202C"/>
    <w:rsid w:val="00BF7230"/>
    <w:rsid w:val="00C16EE7"/>
    <w:rsid w:val="00C318B1"/>
    <w:rsid w:val="00C31D7E"/>
    <w:rsid w:val="00C32356"/>
    <w:rsid w:val="00C37B20"/>
    <w:rsid w:val="00C41411"/>
    <w:rsid w:val="00C41CC7"/>
    <w:rsid w:val="00C566E6"/>
    <w:rsid w:val="00C62007"/>
    <w:rsid w:val="00C6299A"/>
    <w:rsid w:val="00C62E1B"/>
    <w:rsid w:val="00C90BA5"/>
    <w:rsid w:val="00CA0AE3"/>
    <w:rsid w:val="00CA3A0B"/>
    <w:rsid w:val="00CA4B7A"/>
    <w:rsid w:val="00CA7770"/>
    <w:rsid w:val="00CB4CEC"/>
    <w:rsid w:val="00CC48DF"/>
    <w:rsid w:val="00CC5BFF"/>
    <w:rsid w:val="00CC7815"/>
    <w:rsid w:val="00CD5C0B"/>
    <w:rsid w:val="00CE0828"/>
    <w:rsid w:val="00CE0D2C"/>
    <w:rsid w:val="00CF567E"/>
    <w:rsid w:val="00CF6B4A"/>
    <w:rsid w:val="00D0399A"/>
    <w:rsid w:val="00D05618"/>
    <w:rsid w:val="00D10F39"/>
    <w:rsid w:val="00D20A34"/>
    <w:rsid w:val="00D222A0"/>
    <w:rsid w:val="00D24D68"/>
    <w:rsid w:val="00D32BEB"/>
    <w:rsid w:val="00D3386B"/>
    <w:rsid w:val="00D34573"/>
    <w:rsid w:val="00D4352F"/>
    <w:rsid w:val="00D57DAD"/>
    <w:rsid w:val="00D65266"/>
    <w:rsid w:val="00D65BA1"/>
    <w:rsid w:val="00D7066F"/>
    <w:rsid w:val="00D71EC8"/>
    <w:rsid w:val="00D751C0"/>
    <w:rsid w:val="00D81CE1"/>
    <w:rsid w:val="00D82293"/>
    <w:rsid w:val="00D83F1D"/>
    <w:rsid w:val="00D853E7"/>
    <w:rsid w:val="00D854DF"/>
    <w:rsid w:val="00D92CAA"/>
    <w:rsid w:val="00DA0A5A"/>
    <w:rsid w:val="00DA2F1B"/>
    <w:rsid w:val="00DA43F0"/>
    <w:rsid w:val="00DB7962"/>
    <w:rsid w:val="00DD0E26"/>
    <w:rsid w:val="00DE2A7C"/>
    <w:rsid w:val="00DF1697"/>
    <w:rsid w:val="00DF3686"/>
    <w:rsid w:val="00E01945"/>
    <w:rsid w:val="00E027FA"/>
    <w:rsid w:val="00E07D39"/>
    <w:rsid w:val="00E11A85"/>
    <w:rsid w:val="00E34DBF"/>
    <w:rsid w:val="00E372A4"/>
    <w:rsid w:val="00E41C91"/>
    <w:rsid w:val="00E50655"/>
    <w:rsid w:val="00E60364"/>
    <w:rsid w:val="00E83713"/>
    <w:rsid w:val="00E85291"/>
    <w:rsid w:val="00E86FD4"/>
    <w:rsid w:val="00E93596"/>
    <w:rsid w:val="00E97459"/>
    <w:rsid w:val="00EA5AC2"/>
    <w:rsid w:val="00EA7825"/>
    <w:rsid w:val="00EB4B7E"/>
    <w:rsid w:val="00EC30F4"/>
    <w:rsid w:val="00ED34EA"/>
    <w:rsid w:val="00EF2AF4"/>
    <w:rsid w:val="00EF7A9A"/>
    <w:rsid w:val="00F005F0"/>
    <w:rsid w:val="00F03B41"/>
    <w:rsid w:val="00F06C56"/>
    <w:rsid w:val="00F11F22"/>
    <w:rsid w:val="00F124C1"/>
    <w:rsid w:val="00F2263F"/>
    <w:rsid w:val="00F252CF"/>
    <w:rsid w:val="00F4363D"/>
    <w:rsid w:val="00F51099"/>
    <w:rsid w:val="00F62A00"/>
    <w:rsid w:val="00F737B4"/>
    <w:rsid w:val="00F77299"/>
    <w:rsid w:val="00F82E7D"/>
    <w:rsid w:val="00F83CDB"/>
    <w:rsid w:val="00F847F9"/>
    <w:rsid w:val="00F861AA"/>
    <w:rsid w:val="00F92E9B"/>
    <w:rsid w:val="00F94D11"/>
    <w:rsid w:val="00F9560E"/>
    <w:rsid w:val="00FA18B5"/>
    <w:rsid w:val="00FA5920"/>
    <w:rsid w:val="00FB0AA3"/>
    <w:rsid w:val="00FC1588"/>
    <w:rsid w:val="00FC418C"/>
    <w:rsid w:val="00FC443A"/>
    <w:rsid w:val="00FD5AAE"/>
    <w:rsid w:val="00FD61B6"/>
    <w:rsid w:val="00FE2610"/>
    <w:rsid w:val="00FF28B3"/>
    <w:rsid w:val="00FF3FCD"/>
    <w:rsid w:val="00FF6A5B"/>
    <w:rsid w:val="1A4B4B6F"/>
    <w:rsid w:val="4B031EE8"/>
    <w:rsid w:val="6A527A52"/>
    <w:rsid w:val="741C6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904313"/>
  <w15:docId w15:val="{2EB6B0A1-317F-4B3B-8AB9-C6FB164A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4D1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semiHidden/>
    <w:unhideWhenUsed/>
    <w:rPr>
      <w:color w:val="0000FF"/>
      <w:u w:val="single"/>
    </w:rPr>
  </w:style>
  <w:style w:type="character" w:styleId="ae">
    <w:name w:val="annotation reference"/>
    <w:basedOn w:val="a0"/>
    <w:uiPriority w:val="99"/>
    <w:semiHidden/>
    <w:unhideWhenUsed/>
    <w:rPr>
      <w:sz w:val="21"/>
      <w:szCs w:val="21"/>
    </w:rPr>
  </w:style>
  <w:style w:type="character" w:customStyle="1" w:styleId="aa">
    <w:name w:val="页眉 字符"/>
    <w:link w:val="a9"/>
    <w:uiPriority w:val="99"/>
    <w:qFormat/>
    <w:rPr>
      <w:kern w:val="2"/>
      <w:sz w:val="18"/>
      <w:szCs w:val="18"/>
    </w:rPr>
  </w:style>
  <w:style w:type="character" w:customStyle="1" w:styleId="a8">
    <w:name w:val="页脚 字符"/>
    <w:link w:val="a7"/>
    <w:uiPriority w:val="99"/>
    <w:rPr>
      <w:kern w:val="2"/>
      <w:sz w:val="18"/>
      <w:szCs w:val="18"/>
    </w:rPr>
  </w:style>
  <w:style w:type="character" w:customStyle="1" w:styleId="a6">
    <w:name w:val="批注框文本 字符"/>
    <w:link w:val="a5"/>
    <w:uiPriority w:val="99"/>
    <w:semiHidden/>
    <w:qFormat/>
    <w:rPr>
      <w:kern w:val="2"/>
      <w:sz w:val="18"/>
      <w:szCs w:val="18"/>
    </w:rPr>
  </w:style>
  <w:style w:type="character" w:customStyle="1" w:styleId="a4">
    <w:name w:val="批注文字 字符"/>
    <w:basedOn w:val="a0"/>
    <w:link w:val="a3"/>
    <w:uiPriority w:val="99"/>
    <w:semiHidden/>
    <w:qFormat/>
    <w:rPr>
      <w:kern w:val="2"/>
      <w:sz w:val="21"/>
      <w:szCs w:val="24"/>
    </w:rPr>
  </w:style>
  <w:style w:type="character" w:customStyle="1" w:styleId="ac">
    <w:name w:val="批注主题 字符"/>
    <w:basedOn w:val="a4"/>
    <w:link w:val="ab"/>
    <w:uiPriority w:val="99"/>
    <w:semiHidden/>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239</Words>
  <Characters>1366</Characters>
  <Application>Microsoft Office Word</Application>
  <DocSecurity>0</DocSecurity>
  <Lines>11</Lines>
  <Paragraphs>3</Paragraphs>
  <ScaleCrop>false</ScaleCrop>
  <Company>Ｑ　Ｆ　Ｃ</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课程编号：* * *              课程名称：* * * *</dc:title>
  <dc:creator>Administrator</dc:creator>
  <cp:lastModifiedBy>wangjin418@126.com</cp:lastModifiedBy>
  <cp:revision>23</cp:revision>
  <cp:lastPrinted>2015-06-03T08:12:00Z</cp:lastPrinted>
  <dcterms:created xsi:type="dcterms:W3CDTF">2026-09-16T02:13:00Z</dcterms:created>
  <dcterms:modified xsi:type="dcterms:W3CDTF">2026-09-16T05:27:00Z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6EBFE03554B8472EB898E81316A30B15_12</vt:lpwstr>
  </property>
</Properties>
</file>