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6994" w14:textId="003A5A50" w:rsidR="00003BA4" w:rsidRPr="002526B0" w:rsidRDefault="00000000" w:rsidP="002526B0">
      <w:pPr>
        <w:suppressAutoHyphens w:val="0"/>
        <w:jc w:val="center"/>
        <w:rPr>
          <w:rFonts w:ascii="黑体" w:eastAsia="黑体" w:hAnsi="仿宋" w:hint="eastAsia"/>
          <w:b/>
          <w:sz w:val="32"/>
          <w:szCs w:val="32"/>
        </w:rPr>
      </w:pPr>
      <w:r w:rsidRPr="002526B0">
        <w:rPr>
          <w:rFonts w:ascii="黑体" w:eastAsia="黑体" w:hAnsi="仿宋"/>
          <w:b/>
          <w:sz w:val="32"/>
          <w:szCs w:val="32"/>
        </w:rPr>
        <w:t>华北电力大学20</w:t>
      </w:r>
      <w:r w:rsidR="00713AB5" w:rsidRPr="002526B0">
        <w:rPr>
          <w:rFonts w:ascii="黑体" w:eastAsia="黑体" w:hAnsi="仿宋" w:hint="eastAsia"/>
          <w:b/>
          <w:sz w:val="32"/>
          <w:szCs w:val="32"/>
        </w:rPr>
        <w:t>27</w:t>
      </w:r>
      <w:r w:rsidRPr="002526B0">
        <w:rPr>
          <w:rFonts w:ascii="黑体" w:eastAsia="黑体" w:hAnsi="仿宋"/>
          <w:b/>
          <w:sz w:val="32"/>
          <w:szCs w:val="32"/>
        </w:rPr>
        <w:t>年硕士生入学考试初试科目考试大纲</w:t>
      </w:r>
    </w:p>
    <w:p w14:paraId="238E1D06" w14:textId="77777777" w:rsidR="00003BA4" w:rsidRPr="002526B0" w:rsidRDefault="00000000" w:rsidP="002526B0">
      <w:pPr>
        <w:suppressAutoHyphens w:val="0"/>
        <w:rPr>
          <w:rFonts w:ascii="仿宋_GB2312" w:eastAsia="仿宋_GB2312" w:hAnsi="仿宋" w:hint="eastAsia"/>
          <w:sz w:val="28"/>
          <w:szCs w:val="28"/>
        </w:rPr>
      </w:pPr>
      <w:r w:rsidRPr="002526B0">
        <w:rPr>
          <w:rFonts w:ascii="仿宋_GB2312" w:eastAsia="仿宋_GB2312" w:hAnsi="仿宋"/>
          <w:sz w:val="28"/>
          <w:szCs w:val="28"/>
        </w:rPr>
        <w:t>考试科目编号：431</w:t>
      </w:r>
    </w:p>
    <w:p w14:paraId="1DFC22E2" w14:textId="77777777" w:rsidR="00003BA4" w:rsidRPr="002526B0" w:rsidRDefault="00000000" w:rsidP="002526B0">
      <w:pPr>
        <w:suppressAutoHyphens w:val="0"/>
        <w:rPr>
          <w:rFonts w:ascii="仿宋_GB2312" w:eastAsia="仿宋_GB2312" w:hAnsi="仿宋" w:hint="eastAsia"/>
          <w:sz w:val="28"/>
          <w:szCs w:val="28"/>
        </w:rPr>
      </w:pPr>
      <w:r w:rsidRPr="002526B0">
        <w:rPr>
          <w:rFonts w:ascii="仿宋_GB2312" w:eastAsia="仿宋_GB2312" w:hAnsi="仿宋"/>
          <w:sz w:val="28"/>
          <w:szCs w:val="28"/>
        </w:rPr>
        <w:t>考试科目名称：金融学综合</w:t>
      </w:r>
    </w:p>
    <w:p w14:paraId="6CD2F850" w14:textId="77777777" w:rsidR="00003BA4" w:rsidRPr="002526B0" w:rsidRDefault="00000000" w:rsidP="002526B0">
      <w:pPr>
        <w:suppressAutoHyphens w:val="0"/>
        <w:ind w:firstLineChars="192" w:firstLine="540"/>
        <w:outlineLvl w:val="0"/>
        <w:rPr>
          <w:rFonts w:ascii="仿宋_GB2312" w:eastAsia="仿宋_GB2312" w:hAnsi="仿宋" w:hint="eastAsia"/>
          <w:b/>
          <w:sz w:val="28"/>
          <w:szCs w:val="28"/>
        </w:rPr>
      </w:pPr>
      <w:r w:rsidRPr="002526B0">
        <w:rPr>
          <w:rFonts w:ascii="仿宋_GB2312" w:eastAsia="仿宋_GB2312" w:hAnsi="仿宋"/>
          <w:b/>
          <w:sz w:val="28"/>
          <w:szCs w:val="28"/>
        </w:rPr>
        <w:t>一、</w:t>
      </w:r>
      <w:r w:rsidRPr="002526B0">
        <w:rPr>
          <w:rFonts w:ascii="仿宋_GB2312" w:eastAsia="仿宋_GB2312" w:hAnsi="仿宋"/>
          <w:b/>
          <w:sz w:val="28"/>
          <w:szCs w:val="28"/>
        </w:rPr>
        <w:tab/>
        <w:t>考试总体要求</w:t>
      </w:r>
    </w:p>
    <w:p w14:paraId="748D0873" w14:textId="648F356E" w:rsidR="00003BA4" w:rsidRPr="00713AB5" w:rsidRDefault="00000000">
      <w:pPr>
        <w:widowControl/>
        <w:ind w:firstLine="560"/>
        <w:rPr>
          <w:rFonts w:ascii="仿宋_GB2312" w:eastAsia="仿宋_GB2312" w:hAnsi="仿宋_GB2312" w:cs="仿宋" w:hint="eastAsia"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基于金融硕士专业学位特点，对考生专业基本素质和综合能力进行科学、规范测评，选拔优秀的应用型专业人才。考生须系统掌握货币金融学、</w:t>
      </w:r>
      <w:r w:rsidR="00713AB5">
        <w:rPr>
          <w:rFonts w:eastAsia="仿宋_GB2312" w:cs="仿宋" w:hint="eastAsia"/>
          <w:sz w:val="28"/>
          <w:szCs w:val="28"/>
        </w:rPr>
        <w:t>国际</w:t>
      </w:r>
      <w:r w:rsidRPr="00713AB5">
        <w:rPr>
          <w:rFonts w:eastAsia="仿宋_GB2312" w:cs="仿宋"/>
          <w:sz w:val="28"/>
          <w:szCs w:val="28"/>
        </w:rPr>
        <w:t>金融</w:t>
      </w:r>
      <w:r w:rsidR="00713AB5">
        <w:rPr>
          <w:rFonts w:eastAsia="仿宋_GB2312" w:cs="仿宋" w:hint="eastAsia"/>
          <w:sz w:val="28"/>
          <w:szCs w:val="28"/>
        </w:rPr>
        <w:t>学的</w:t>
      </w:r>
      <w:r w:rsidRPr="00713AB5">
        <w:rPr>
          <w:rFonts w:eastAsia="仿宋_GB2312" w:cs="仿宋"/>
          <w:sz w:val="28"/>
          <w:szCs w:val="28"/>
        </w:rPr>
        <w:t>基本概念与理论，</w:t>
      </w:r>
      <w:r w:rsidR="00713AB5">
        <w:rPr>
          <w:rFonts w:eastAsia="仿宋_GB2312" w:cs="仿宋" w:hint="eastAsia"/>
          <w:sz w:val="28"/>
          <w:szCs w:val="28"/>
        </w:rPr>
        <w:t>掌握能源金融的基本概念及主要功能，并能运用所学知识分析金融领域的</w:t>
      </w:r>
      <w:r w:rsidRPr="00713AB5">
        <w:rPr>
          <w:rFonts w:eastAsia="仿宋_GB2312" w:cs="仿宋"/>
          <w:sz w:val="28"/>
          <w:szCs w:val="28"/>
        </w:rPr>
        <w:t>实际问题。</w:t>
      </w:r>
    </w:p>
    <w:p w14:paraId="618A197D" w14:textId="77777777" w:rsidR="00003BA4" w:rsidRPr="002526B0" w:rsidRDefault="00000000" w:rsidP="002526B0">
      <w:pPr>
        <w:suppressAutoHyphens w:val="0"/>
        <w:ind w:firstLineChars="192" w:firstLine="540"/>
        <w:outlineLvl w:val="0"/>
        <w:rPr>
          <w:rFonts w:ascii="仿宋_GB2312" w:eastAsia="仿宋_GB2312" w:hAnsi="仿宋" w:hint="eastAsia"/>
          <w:b/>
          <w:sz w:val="28"/>
          <w:szCs w:val="28"/>
        </w:rPr>
      </w:pPr>
      <w:r w:rsidRPr="002526B0">
        <w:rPr>
          <w:rFonts w:ascii="仿宋_GB2312" w:eastAsia="仿宋_GB2312" w:hAnsi="仿宋"/>
          <w:b/>
          <w:sz w:val="28"/>
          <w:szCs w:val="28"/>
        </w:rPr>
        <w:t>二、</w:t>
      </w:r>
      <w:r w:rsidRPr="002526B0">
        <w:rPr>
          <w:rFonts w:ascii="仿宋_GB2312" w:eastAsia="仿宋_GB2312" w:hAnsi="仿宋"/>
          <w:b/>
          <w:sz w:val="28"/>
          <w:szCs w:val="28"/>
        </w:rPr>
        <w:tab/>
        <w:t>考试内容</w:t>
      </w:r>
    </w:p>
    <w:p w14:paraId="08CD7924" w14:textId="77777777" w:rsidR="00713AB5" w:rsidRDefault="00000000" w:rsidP="00713AB5">
      <w:pPr>
        <w:widowControl/>
        <w:ind w:firstLine="538"/>
        <w:rPr>
          <w:rFonts w:ascii="仿宋_GB2312" w:eastAsia="仿宋_GB2312" w:hAnsi="仿宋_GB2312" w:cs="仿宋" w:hint="eastAsia"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1</w:t>
      </w:r>
      <w:r w:rsidRPr="00713AB5">
        <w:rPr>
          <w:rFonts w:eastAsia="仿宋_GB2312" w:cs="仿宋"/>
          <w:sz w:val="28"/>
          <w:szCs w:val="28"/>
        </w:rPr>
        <w:t>、基本概念：货币、利率、信用；货币供给与货币需求、货币政策、金融体系、金融市场、金融风险；</w:t>
      </w:r>
      <w:r w:rsidR="00713AB5">
        <w:rPr>
          <w:rFonts w:eastAsia="仿宋_GB2312" w:cs="仿宋" w:hint="eastAsia"/>
          <w:sz w:val="28"/>
          <w:szCs w:val="28"/>
        </w:rPr>
        <w:t>外汇、汇率标价、即期汇率与远期汇率、</w:t>
      </w:r>
      <w:r w:rsidRPr="00713AB5">
        <w:rPr>
          <w:rFonts w:eastAsia="仿宋_GB2312" w:cs="仿宋"/>
          <w:sz w:val="28"/>
          <w:szCs w:val="28"/>
        </w:rPr>
        <w:t>一价定律、实际汇率、货币局、国际收支、资本</w:t>
      </w:r>
      <w:r w:rsidR="00713AB5">
        <w:rPr>
          <w:rFonts w:eastAsia="仿宋_GB2312" w:cs="仿宋" w:hint="eastAsia"/>
          <w:sz w:val="28"/>
          <w:szCs w:val="28"/>
        </w:rPr>
        <w:t>管制；</w:t>
      </w:r>
      <w:r w:rsidRPr="00713AB5">
        <w:rPr>
          <w:rFonts w:eastAsia="仿宋_GB2312" w:cs="仿宋"/>
          <w:sz w:val="28"/>
          <w:szCs w:val="28"/>
        </w:rPr>
        <w:t>能源金融、</w:t>
      </w:r>
      <w:r w:rsidR="00713AB5">
        <w:rPr>
          <w:rFonts w:eastAsia="仿宋_GB2312" w:cs="仿宋" w:hint="eastAsia"/>
          <w:sz w:val="28"/>
          <w:szCs w:val="28"/>
        </w:rPr>
        <w:t>能源远期、能源期货、能源期权、能源互换、套期保值；绿色金融、绿色信贷、绿色债券；</w:t>
      </w:r>
      <w:r w:rsidRPr="00713AB5">
        <w:rPr>
          <w:rFonts w:eastAsia="仿宋_GB2312" w:cs="仿宋"/>
          <w:sz w:val="28"/>
          <w:szCs w:val="28"/>
        </w:rPr>
        <w:t>碳金融</w:t>
      </w:r>
      <w:r w:rsidR="00713AB5">
        <w:rPr>
          <w:rFonts w:eastAsia="仿宋_GB2312" w:cs="仿宋" w:hint="eastAsia"/>
          <w:sz w:val="28"/>
          <w:szCs w:val="28"/>
        </w:rPr>
        <w:t>、碳排放配额、碳排放权交易、国家核证自愿减排量（</w:t>
      </w:r>
      <w:r w:rsidR="00713AB5">
        <w:rPr>
          <w:rFonts w:eastAsia="仿宋_GB2312" w:cs="仿宋" w:hint="eastAsia"/>
          <w:sz w:val="28"/>
          <w:szCs w:val="28"/>
        </w:rPr>
        <w:t>CCER</w:t>
      </w:r>
      <w:r w:rsidR="00713AB5">
        <w:rPr>
          <w:rFonts w:eastAsia="仿宋_GB2312" w:cs="仿宋" w:hint="eastAsia"/>
          <w:sz w:val="28"/>
          <w:szCs w:val="28"/>
        </w:rPr>
        <w:t>）、绿色电力证书（绿证）。</w:t>
      </w:r>
    </w:p>
    <w:p w14:paraId="47C5E8A6" w14:textId="77777777" w:rsidR="002526B0" w:rsidRDefault="00000000" w:rsidP="002526B0">
      <w:pPr>
        <w:widowControl/>
        <w:ind w:firstLine="538"/>
        <w:rPr>
          <w:rFonts w:ascii="仿宋_GB2312" w:eastAsia="仿宋_GB2312" w:hAnsi="仿宋_GB2312" w:cs="仿宋"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2</w:t>
      </w:r>
      <w:r w:rsidRPr="00713AB5">
        <w:rPr>
          <w:rFonts w:eastAsia="仿宋_GB2312" w:cs="仿宋"/>
          <w:sz w:val="28"/>
          <w:szCs w:val="28"/>
        </w:rPr>
        <w:t>、基本理论及应用：货币的职能与货币制度</w:t>
      </w:r>
      <w:r w:rsidR="00713AB5">
        <w:rPr>
          <w:rFonts w:eastAsia="仿宋_GB2312" w:cs="仿宋" w:hint="eastAsia"/>
          <w:sz w:val="28"/>
          <w:szCs w:val="28"/>
        </w:rPr>
        <w:t>；我国货币层次与货币统计口径；</w:t>
      </w:r>
      <w:r w:rsidRPr="00713AB5">
        <w:rPr>
          <w:rFonts w:eastAsia="仿宋_GB2312" w:cs="仿宋"/>
          <w:sz w:val="28"/>
          <w:szCs w:val="28"/>
        </w:rPr>
        <w:t>利率决定理论；利率的期限结构与风险结构；金融市场的构成及特性；金融工具的基本分类</w:t>
      </w:r>
      <w:r w:rsidR="00713AB5">
        <w:rPr>
          <w:rFonts w:eastAsia="仿宋_GB2312" w:cs="仿宋" w:hint="eastAsia"/>
          <w:sz w:val="28"/>
          <w:szCs w:val="28"/>
        </w:rPr>
        <w:t>；债券价格与收益率的基础计算；金融结构的经济学分析</w:t>
      </w:r>
      <w:r w:rsidRPr="00713AB5">
        <w:rPr>
          <w:rFonts w:eastAsia="仿宋_GB2312" w:cs="仿宋"/>
          <w:sz w:val="28"/>
          <w:szCs w:val="28"/>
        </w:rPr>
        <w:t>；金融机构（包括商业银行和中央银行）的功能、业务和发展趋势；现代货币创造机制；货币供给和需求理论；通货膨胀理论；货币政策</w:t>
      </w:r>
      <w:r w:rsidR="00713AB5">
        <w:rPr>
          <w:rFonts w:eastAsia="仿宋_GB2312" w:cs="仿宋" w:hint="eastAsia"/>
          <w:sz w:val="28"/>
          <w:szCs w:val="28"/>
        </w:rPr>
        <w:t>工具</w:t>
      </w:r>
      <w:r w:rsidRPr="00713AB5">
        <w:rPr>
          <w:rFonts w:eastAsia="仿宋_GB2312" w:cs="仿宋"/>
          <w:sz w:val="28"/>
          <w:szCs w:val="28"/>
        </w:rPr>
        <w:t>及传导机制；金融危机与</w:t>
      </w:r>
      <w:r w:rsidRPr="00713AB5">
        <w:rPr>
          <w:rFonts w:eastAsia="仿宋_GB2312" w:cs="仿宋"/>
          <w:sz w:val="28"/>
          <w:szCs w:val="28"/>
        </w:rPr>
        <w:lastRenderedPageBreak/>
        <w:t>金融监管；购买力平价理论；</w:t>
      </w:r>
      <w:r w:rsidR="00713AB5">
        <w:rPr>
          <w:rFonts w:eastAsia="仿宋_GB2312" w:cs="仿宋" w:hint="eastAsia"/>
          <w:sz w:val="28"/>
          <w:szCs w:val="28"/>
        </w:rPr>
        <w:t>利率</w:t>
      </w:r>
      <w:r w:rsidRPr="00713AB5">
        <w:rPr>
          <w:rFonts w:eastAsia="仿宋_GB2312" w:cs="仿宋"/>
          <w:sz w:val="28"/>
          <w:szCs w:val="28"/>
        </w:rPr>
        <w:t>平价条件</w:t>
      </w:r>
      <w:r w:rsidR="00713AB5">
        <w:rPr>
          <w:rFonts w:eastAsia="仿宋_GB2312" w:cs="仿宋" w:hint="eastAsia"/>
          <w:sz w:val="28"/>
          <w:szCs w:val="28"/>
        </w:rPr>
        <w:t>；汇率标价与基本换算</w:t>
      </w:r>
      <w:r w:rsidRPr="00713AB5">
        <w:rPr>
          <w:rFonts w:eastAsia="仿宋_GB2312" w:cs="仿宋"/>
          <w:sz w:val="28"/>
          <w:szCs w:val="28"/>
        </w:rPr>
        <w:t>；外汇市场干预；国际收支平衡表；国际</w:t>
      </w:r>
      <w:r w:rsidR="00713AB5">
        <w:rPr>
          <w:rFonts w:eastAsia="仿宋_GB2312" w:cs="仿宋" w:hint="eastAsia"/>
          <w:sz w:val="28"/>
          <w:szCs w:val="28"/>
        </w:rPr>
        <w:t>货币体系与</w:t>
      </w:r>
      <w:r w:rsidRPr="00713AB5">
        <w:rPr>
          <w:rFonts w:eastAsia="仿宋_GB2312" w:cs="仿宋"/>
          <w:sz w:val="28"/>
          <w:szCs w:val="28"/>
        </w:rPr>
        <w:t>汇率制度。</w:t>
      </w:r>
    </w:p>
    <w:p w14:paraId="36679502" w14:textId="1ED40B65" w:rsidR="00003BA4" w:rsidRPr="002526B0" w:rsidRDefault="00000000" w:rsidP="002526B0">
      <w:pPr>
        <w:widowControl/>
        <w:ind w:firstLine="538"/>
        <w:rPr>
          <w:rFonts w:ascii="仿宋_GB2312" w:eastAsia="仿宋_GB2312" w:hAnsi="仿宋_GB2312" w:cs="仿宋" w:hint="eastAsia"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3</w:t>
      </w:r>
      <w:r w:rsidRPr="00713AB5">
        <w:rPr>
          <w:rFonts w:eastAsia="仿宋_GB2312" w:cs="仿宋"/>
          <w:sz w:val="28"/>
          <w:szCs w:val="28"/>
        </w:rPr>
        <w:t>、综合运用货币金融学和</w:t>
      </w:r>
      <w:r w:rsidR="00713AB5">
        <w:rPr>
          <w:rFonts w:eastAsia="仿宋_GB2312" w:cs="仿宋" w:hint="eastAsia"/>
          <w:sz w:val="28"/>
          <w:szCs w:val="28"/>
        </w:rPr>
        <w:t>国际</w:t>
      </w:r>
      <w:r w:rsidRPr="00713AB5">
        <w:rPr>
          <w:rFonts w:eastAsia="仿宋_GB2312" w:cs="仿宋"/>
          <w:sz w:val="28"/>
          <w:szCs w:val="28"/>
        </w:rPr>
        <w:t>金融</w:t>
      </w:r>
      <w:r w:rsidR="00713AB5">
        <w:rPr>
          <w:rFonts w:eastAsia="仿宋_GB2312" w:cs="仿宋" w:hint="eastAsia"/>
          <w:sz w:val="28"/>
          <w:szCs w:val="28"/>
        </w:rPr>
        <w:t>学</w:t>
      </w:r>
      <w:r w:rsidRPr="00713AB5">
        <w:rPr>
          <w:rFonts w:eastAsia="仿宋_GB2312" w:cs="仿宋"/>
          <w:sz w:val="28"/>
          <w:szCs w:val="28"/>
        </w:rPr>
        <w:t>的基本理论，分析金融领域的现实问题</w:t>
      </w:r>
      <w:r w:rsidR="00713AB5">
        <w:rPr>
          <w:rFonts w:eastAsia="仿宋_GB2312" w:cs="仿宋" w:hint="eastAsia"/>
          <w:sz w:val="28"/>
          <w:szCs w:val="28"/>
        </w:rPr>
        <w:t>。能源金融部分以基本概念、工具功能为主。</w:t>
      </w:r>
    </w:p>
    <w:p w14:paraId="3ECC3429" w14:textId="77777777" w:rsidR="00003BA4" w:rsidRPr="002526B0" w:rsidRDefault="00000000" w:rsidP="002526B0">
      <w:pPr>
        <w:suppressAutoHyphens w:val="0"/>
        <w:ind w:firstLineChars="192" w:firstLine="540"/>
        <w:outlineLvl w:val="0"/>
        <w:rPr>
          <w:rFonts w:ascii="仿宋_GB2312" w:eastAsia="仿宋_GB2312" w:hAnsi="仿宋" w:hint="eastAsia"/>
          <w:b/>
          <w:sz w:val="28"/>
          <w:szCs w:val="28"/>
        </w:rPr>
      </w:pPr>
      <w:r w:rsidRPr="002526B0">
        <w:rPr>
          <w:rFonts w:ascii="仿宋_GB2312" w:eastAsia="仿宋_GB2312" w:hAnsi="仿宋"/>
          <w:b/>
          <w:sz w:val="28"/>
          <w:szCs w:val="28"/>
        </w:rPr>
        <w:t>三、</w:t>
      </w:r>
      <w:r w:rsidRPr="002526B0">
        <w:rPr>
          <w:rFonts w:ascii="仿宋_GB2312" w:eastAsia="仿宋_GB2312" w:hAnsi="仿宋"/>
          <w:b/>
          <w:sz w:val="28"/>
          <w:szCs w:val="28"/>
        </w:rPr>
        <w:tab/>
        <w:t>考试题型</w:t>
      </w:r>
    </w:p>
    <w:p w14:paraId="3AF9D8D8" w14:textId="3E00A605" w:rsidR="00003BA4" w:rsidRPr="00713AB5" w:rsidRDefault="00000000">
      <w:pPr>
        <w:widowControl/>
        <w:ind w:firstLine="538"/>
        <w:rPr>
          <w:rFonts w:ascii="仿宋_GB2312" w:eastAsia="仿宋_GB2312" w:hAnsi="仿宋_GB2312" w:cs="仿宋" w:hint="eastAsia"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名词解释、</w:t>
      </w:r>
      <w:r w:rsidR="00713AB5">
        <w:rPr>
          <w:rFonts w:eastAsia="仿宋_GB2312" w:cs="仿宋" w:hint="eastAsia"/>
          <w:sz w:val="28"/>
          <w:szCs w:val="28"/>
        </w:rPr>
        <w:t>单项选择题、</w:t>
      </w:r>
      <w:r w:rsidRPr="00713AB5">
        <w:rPr>
          <w:rFonts w:eastAsia="仿宋_GB2312" w:cs="仿宋"/>
          <w:sz w:val="28"/>
          <w:szCs w:val="28"/>
        </w:rPr>
        <w:t>简答题、计算题</w:t>
      </w:r>
      <w:r w:rsidR="00713AB5">
        <w:rPr>
          <w:rFonts w:eastAsia="仿宋_GB2312" w:cs="仿宋" w:hint="eastAsia"/>
          <w:sz w:val="28"/>
          <w:szCs w:val="28"/>
        </w:rPr>
        <w:t>、材料分析题</w:t>
      </w:r>
      <w:r w:rsidRPr="00713AB5">
        <w:rPr>
          <w:rFonts w:eastAsia="仿宋_GB2312" w:cs="仿宋"/>
          <w:sz w:val="28"/>
          <w:szCs w:val="28"/>
        </w:rPr>
        <w:t>以及论述题。</w:t>
      </w:r>
    </w:p>
    <w:p w14:paraId="25E6E81E" w14:textId="77777777" w:rsidR="002526B0" w:rsidRDefault="00000000" w:rsidP="002526B0">
      <w:pPr>
        <w:suppressAutoHyphens w:val="0"/>
        <w:ind w:firstLineChars="192" w:firstLine="540"/>
        <w:outlineLvl w:val="0"/>
        <w:rPr>
          <w:rFonts w:ascii="仿宋_GB2312" w:eastAsia="仿宋_GB2312" w:hAnsi="仿宋"/>
          <w:b/>
          <w:sz w:val="28"/>
          <w:szCs w:val="28"/>
        </w:rPr>
      </w:pPr>
      <w:r w:rsidRPr="002526B0">
        <w:rPr>
          <w:rFonts w:ascii="仿宋_GB2312" w:eastAsia="仿宋_GB2312" w:hAnsi="仿宋"/>
          <w:b/>
          <w:sz w:val="28"/>
          <w:szCs w:val="28"/>
        </w:rPr>
        <w:t>四、参考书目</w:t>
      </w:r>
    </w:p>
    <w:p w14:paraId="2064F566" w14:textId="77777777" w:rsidR="002526B0" w:rsidRDefault="00000000" w:rsidP="002526B0">
      <w:pPr>
        <w:suppressAutoHyphens w:val="0"/>
        <w:ind w:firstLineChars="192" w:firstLine="538"/>
        <w:outlineLvl w:val="0"/>
        <w:rPr>
          <w:rFonts w:ascii="仿宋_GB2312" w:eastAsia="仿宋_GB2312" w:hAnsi="仿宋"/>
          <w:b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1.</w:t>
      </w:r>
      <w:r w:rsidRPr="00713AB5">
        <w:rPr>
          <w:rFonts w:eastAsia="仿宋_GB2312" w:cs="仿宋"/>
          <w:sz w:val="28"/>
          <w:szCs w:val="28"/>
        </w:rPr>
        <w:t>《货币金融学》（第</w:t>
      </w:r>
      <w:r w:rsidRPr="00713AB5">
        <w:rPr>
          <w:rFonts w:eastAsia="仿宋_GB2312" w:cs="仿宋"/>
          <w:sz w:val="28"/>
          <w:szCs w:val="28"/>
        </w:rPr>
        <w:t>13</w:t>
      </w:r>
      <w:r w:rsidRPr="00713AB5">
        <w:rPr>
          <w:rFonts w:eastAsia="仿宋_GB2312" w:cs="仿宋"/>
          <w:sz w:val="28"/>
          <w:szCs w:val="28"/>
        </w:rPr>
        <w:t>版），弗雷德里克</w:t>
      </w:r>
      <w:r w:rsidRPr="00713AB5">
        <w:rPr>
          <w:rFonts w:eastAsia="仿宋_GB2312" w:cs="仿宋"/>
          <w:sz w:val="28"/>
          <w:szCs w:val="28"/>
        </w:rPr>
        <w:t>·S·</w:t>
      </w:r>
      <w:r w:rsidRPr="00713AB5">
        <w:rPr>
          <w:rFonts w:eastAsia="仿宋_GB2312" w:cs="仿宋"/>
          <w:sz w:val="28"/>
          <w:szCs w:val="28"/>
        </w:rPr>
        <w:t>米什金著，</w:t>
      </w:r>
      <w:r w:rsidR="00713AB5">
        <w:rPr>
          <w:rFonts w:eastAsia="仿宋_GB2312" w:cs="仿宋" w:hint="eastAsia"/>
          <w:sz w:val="28"/>
          <w:szCs w:val="28"/>
        </w:rPr>
        <w:t>王芳</w:t>
      </w:r>
      <w:r w:rsidRPr="00713AB5">
        <w:rPr>
          <w:rFonts w:eastAsia="仿宋_GB2312" w:cs="仿宋"/>
          <w:sz w:val="28"/>
          <w:szCs w:val="28"/>
        </w:rPr>
        <w:t>译，中国人民大学出版社，</w:t>
      </w:r>
      <w:r w:rsidRPr="00713AB5">
        <w:rPr>
          <w:rFonts w:eastAsia="仿宋_GB2312" w:cs="仿宋"/>
          <w:sz w:val="28"/>
          <w:szCs w:val="28"/>
        </w:rPr>
        <w:t>2024</w:t>
      </w:r>
      <w:r w:rsidRPr="00713AB5">
        <w:rPr>
          <w:rFonts w:eastAsia="仿宋_GB2312" w:cs="仿宋"/>
          <w:sz w:val="28"/>
          <w:szCs w:val="28"/>
        </w:rPr>
        <w:t>。</w:t>
      </w:r>
    </w:p>
    <w:p w14:paraId="1E0F5F54" w14:textId="77777777" w:rsidR="002526B0" w:rsidRDefault="00000000" w:rsidP="002526B0">
      <w:pPr>
        <w:suppressAutoHyphens w:val="0"/>
        <w:ind w:firstLineChars="192" w:firstLine="538"/>
        <w:outlineLvl w:val="0"/>
        <w:rPr>
          <w:rFonts w:ascii="仿宋_GB2312" w:eastAsia="仿宋_GB2312" w:hAnsi="仿宋"/>
          <w:b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2.</w:t>
      </w:r>
      <w:r w:rsidRPr="00713AB5">
        <w:rPr>
          <w:rFonts w:eastAsia="仿宋_GB2312" w:cs="仿宋"/>
          <w:sz w:val="28"/>
          <w:szCs w:val="28"/>
        </w:rPr>
        <w:t>《国际金融学》（第</w:t>
      </w:r>
      <w:r w:rsidRPr="00713AB5">
        <w:rPr>
          <w:rFonts w:eastAsia="仿宋_GB2312" w:cs="仿宋"/>
          <w:sz w:val="28"/>
          <w:szCs w:val="28"/>
        </w:rPr>
        <w:t>5</w:t>
      </w:r>
      <w:r w:rsidRPr="00713AB5">
        <w:rPr>
          <w:rFonts w:eastAsia="仿宋_GB2312" w:cs="仿宋"/>
          <w:sz w:val="28"/>
          <w:szCs w:val="28"/>
        </w:rPr>
        <w:t>版），杨长江、姜波克编著，高等教育出版社，</w:t>
      </w:r>
      <w:r w:rsidRPr="00713AB5">
        <w:rPr>
          <w:rFonts w:eastAsia="仿宋_GB2312" w:cs="仿宋"/>
          <w:sz w:val="28"/>
          <w:szCs w:val="28"/>
        </w:rPr>
        <w:t>2019</w:t>
      </w:r>
      <w:r w:rsidRPr="00713AB5">
        <w:rPr>
          <w:rFonts w:eastAsia="仿宋_GB2312" w:cs="仿宋"/>
          <w:sz w:val="28"/>
          <w:szCs w:val="28"/>
        </w:rPr>
        <w:t>。</w:t>
      </w:r>
    </w:p>
    <w:p w14:paraId="3B21017A" w14:textId="6317AB31" w:rsidR="00003BA4" w:rsidRPr="002526B0" w:rsidRDefault="00000000" w:rsidP="002526B0">
      <w:pPr>
        <w:suppressAutoHyphens w:val="0"/>
        <w:ind w:firstLineChars="192" w:firstLine="538"/>
        <w:outlineLvl w:val="0"/>
        <w:rPr>
          <w:rFonts w:ascii="仿宋_GB2312" w:eastAsia="仿宋_GB2312" w:hAnsi="仿宋" w:hint="eastAsia"/>
          <w:b/>
          <w:sz w:val="28"/>
          <w:szCs w:val="28"/>
        </w:rPr>
      </w:pPr>
      <w:r w:rsidRPr="00713AB5">
        <w:rPr>
          <w:rFonts w:eastAsia="仿宋_GB2312" w:cs="仿宋"/>
          <w:sz w:val="28"/>
          <w:szCs w:val="28"/>
        </w:rPr>
        <w:t>3.</w:t>
      </w:r>
      <w:r w:rsidRPr="00713AB5">
        <w:rPr>
          <w:rFonts w:eastAsia="仿宋_GB2312" w:cs="仿宋"/>
          <w:sz w:val="28"/>
          <w:szCs w:val="28"/>
        </w:rPr>
        <w:t>《能源金融》（第</w:t>
      </w:r>
      <w:r w:rsidRPr="00713AB5">
        <w:rPr>
          <w:rFonts w:eastAsia="仿宋_GB2312" w:cs="仿宋"/>
          <w:sz w:val="28"/>
          <w:szCs w:val="28"/>
        </w:rPr>
        <w:t>2</w:t>
      </w:r>
      <w:r w:rsidRPr="00713AB5">
        <w:rPr>
          <w:rFonts w:eastAsia="仿宋_GB2312" w:cs="仿宋"/>
          <w:sz w:val="28"/>
          <w:szCs w:val="28"/>
        </w:rPr>
        <w:t>版），林伯强、黄光晓编著，清华大学出版社，</w:t>
      </w:r>
      <w:r w:rsidRPr="00713AB5">
        <w:rPr>
          <w:rFonts w:eastAsia="仿宋_GB2312" w:cs="仿宋"/>
          <w:sz w:val="28"/>
          <w:szCs w:val="28"/>
        </w:rPr>
        <w:t>2014</w:t>
      </w:r>
      <w:r w:rsidRPr="00713AB5">
        <w:rPr>
          <w:rFonts w:eastAsia="仿宋_GB2312" w:cs="仿宋"/>
          <w:sz w:val="28"/>
          <w:szCs w:val="28"/>
        </w:rPr>
        <w:t>。</w:t>
      </w:r>
    </w:p>
    <w:sectPr w:rsidR="00003BA4" w:rsidRPr="002526B0">
      <w:pgSz w:w="11906" w:h="16838"/>
      <w:pgMar w:top="1440" w:right="1800" w:bottom="1440" w:left="1800" w:header="0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72DD7" w14:textId="77777777" w:rsidR="00CD5B26" w:rsidRDefault="00CD5B26" w:rsidP="002526B0">
      <w:r>
        <w:separator/>
      </w:r>
    </w:p>
  </w:endnote>
  <w:endnote w:type="continuationSeparator" w:id="0">
    <w:p w14:paraId="60A2CA95" w14:textId="77777777" w:rsidR="00CD5B26" w:rsidRDefault="00CD5B26" w:rsidP="0025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;SimSun">
    <w:altName w:val="宋体"/>
    <w:panose1 w:val="00000000000000000000"/>
    <w:charset w:val="86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EA93E" w14:textId="77777777" w:rsidR="00CD5B26" w:rsidRDefault="00CD5B26" w:rsidP="002526B0">
      <w:r>
        <w:separator/>
      </w:r>
    </w:p>
  </w:footnote>
  <w:footnote w:type="continuationSeparator" w:id="0">
    <w:p w14:paraId="2E73C69B" w14:textId="77777777" w:rsidR="00CD5B26" w:rsidRDefault="00CD5B26" w:rsidP="00252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lhMWFiNzEyZjNjYTU1YWI2ZmU1ZTgwZDg3YTMxNWEifQ=="/>
  </w:docVars>
  <w:rsids>
    <w:rsidRoot w:val="00003BA4"/>
    <w:rsid w:val="0000064C"/>
    <w:rsid w:val="00003BA4"/>
    <w:rsid w:val="002526B0"/>
    <w:rsid w:val="004B79D1"/>
    <w:rsid w:val="00713AB5"/>
    <w:rsid w:val="00C5505E"/>
    <w:rsid w:val="00CD5B26"/>
    <w:rsid w:val="00E7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0A973D"/>
  <w15:docId w15:val="{0037B1EA-B083-4BDE-AC95-2ACB4C76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EastAsia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;SimSun" w:hAnsi="Times New Roman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批注文字 字符"/>
    <w:qFormat/>
    <w:rPr>
      <w:kern w:val="2"/>
      <w:sz w:val="21"/>
      <w:szCs w:val="22"/>
    </w:rPr>
  </w:style>
  <w:style w:type="character" w:customStyle="1" w:styleId="a4">
    <w:name w:val="页脚 字符"/>
    <w:qFormat/>
    <w:rPr>
      <w:sz w:val="18"/>
      <w:szCs w:val="18"/>
    </w:rPr>
  </w:style>
  <w:style w:type="character" w:customStyle="1" w:styleId="a5">
    <w:name w:val="页眉 字符"/>
    <w:qFormat/>
    <w:rPr>
      <w:sz w:val="18"/>
      <w:szCs w:val="18"/>
    </w:rPr>
  </w:style>
  <w:style w:type="character" w:customStyle="1" w:styleId="a6">
    <w:name w:val="批注主题 字符"/>
    <w:qFormat/>
    <w:rPr>
      <w:b/>
      <w:bCs/>
      <w:kern w:val="2"/>
      <w:sz w:val="21"/>
      <w:szCs w:val="22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b">
    <w:name w:val="annotation text"/>
    <w:basedOn w:val="a"/>
    <w:qFormat/>
    <w:pPr>
      <w:jc w:val="left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e">
    <w:name w:val="annotation subject"/>
    <w:basedOn w:val="ab"/>
    <w:next w:val="ab"/>
    <w:qFormat/>
    <w:rPr>
      <w:b/>
      <w:bCs/>
    </w:rPr>
  </w:style>
  <w:style w:type="paragraph" w:styleId="af">
    <w:name w:val="List Paragraph"/>
    <w:basedOn w:val="a"/>
    <w:qFormat/>
    <w:pPr>
      <w:ind w:firstLine="420"/>
    </w:pPr>
  </w:style>
  <w:style w:type="paragraph" w:styleId="af0">
    <w:name w:val="Revision"/>
    <w:qFormat/>
    <w:rPr>
      <w:rFonts w:ascii="Times New Roman" w:eastAsia="宋体;SimSun" w:hAnsi="Times New Roman" w:cs="Times New Roman"/>
      <w:kern w:val="2"/>
      <w:sz w:val="21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dc:description/>
  <cp:lastModifiedBy>佳 冯</cp:lastModifiedBy>
  <cp:revision>3</cp:revision>
  <cp:lastPrinted>2018-09-05T08:34:00Z</cp:lastPrinted>
  <dcterms:created xsi:type="dcterms:W3CDTF">2026-09-15T07:57:00Z</dcterms:created>
  <dcterms:modified xsi:type="dcterms:W3CDTF">2026-10-09T07:55:00Z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3B95994519EA49A58C7901BA75A9D327_13</vt:lpwstr>
  </property>
  <property fmtid="{D5CDD505-2E9C-101B-9397-08002B2CF9AE}" pid="3" name="KSOProductBuildVer">
    <vt:lpwstr>2052-12.1.0.16417</vt:lpwstr>
  </property>
  <property fmtid="{D5CDD505-2E9C-101B-9397-08002B2CF9AE}" pid="4" name="KSORubyTemplateID">
    <vt:lpwstr>6</vt:lpwstr>
  </property>
</Properties>
</file>