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97A0D" w14:textId="324C3850" w:rsidR="00AE6DAD" w:rsidRDefault="000D5AFF">
      <w:pPr>
        <w:spacing w:after="240"/>
        <w:jc w:val="center"/>
        <w:rPr>
          <w:rFonts w:ascii="黑体" w:eastAsia="黑体" w:hAnsi="仿宋"/>
          <w:b/>
          <w:sz w:val="32"/>
          <w:szCs w:val="32"/>
        </w:rPr>
      </w:pPr>
      <w:r>
        <w:rPr>
          <w:rFonts w:ascii="黑体" w:eastAsia="黑体" w:hAnsi="仿宋" w:hint="eastAsia"/>
          <w:b/>
          <w:sz w:val="32"/>
          <w:szCs w:val="32"/>
        </w:rPr>
        <w:t>华北电力大学202</w:t>
      </w:r>
      <w:r w:rsidR="002753AA">
        <w:rPr>
          <w:rFonts w:ascii="黑体" w:eastAsia="黑体" w:hAnsi="仿宋"/>
          <w:b/>
          <w:sz w:val="32"/>
          <w:szCs w:val="32"/>
        </w:rPr>
        <w:t>7</w:t>
      </w:r>
      <w:r>
        <w:rPr>
          <w:rFonts w:ascii="黑体" w:eastAsia="黑体" w:hAnsi="仿宋" w:hint="eastAsia"/>
          <w:b/>
          <w:sz w:val="32"/>
          <w:szCs w:val="32"/>
        </w:rPr>
        <w:t>年硕士生入学考试初试科目考试大纲</w:t>
      </w:r>
    </w:p>
    <w:p w14:paraId="766BEE9B" w14:textId="77777777" w:rsidR="00AE6DAD" w:rsidRDefault="000D5AFF">
      <w:pPr>
        <w:rPr>
          <w:rFonts w:ascii="仿宋_GB2312" w:eastAsia="仿宋_GB2312" w:hAnsi="仿宋"/>
          <w:sz w:val="28"/>
          <w:szCs w:val="28"/>
        </w:rPr>
      </w:pPr>
      <w:r>
        <w:rPr>
          <w:rFonts w:ascii="仿宋_GB2312" w:eastAsia="仿宋_GB2312" w:hAnsi="仿宋" w:hint="eastAsia"/>
          <w:sz w:val="28"/>
          <w:szCs w:val="28"/>
        </w:rPr>
        <w:t xml:space="preserve">考试科目编号：694                 </w:t>
      </w:r>
    </w:p>
    <w:p w14:paraId="25AD9EC1" w14:textId="77777777" w:rsidR="00AE6DAD" w:rsidRDefault="000D5AFF">
      <w:pPr>
        <w:rPr>
          <w:rFonts w:ascii="仿宋_GB2312" w:eastAsia="仿宋_GB2312" w:hAnsi="仿宋" w:cs="宋体"/>
          <w:color w:val="4C4C4C"/>
          <w:kern w:val="0"/>
          <w:sz w:val="28"/>
          <w:szCs w:val="28"/>
        </w:rPr>
      </w:pPr>
      <w:r>
        <w:rPr>
          <w:rFonts w:ascii="仿宋_GB2312" w:eastAsia="仿宋_GB2312" w:hAnsi="仿宋" w:hint="eastAsia"/>
          <w:sz w:val="28"/>
          <w:szCs w:val="28"/>
        </w:rPr>
        <w:t>考试科目名称：思想政治教育学原理</w:t>
      </w:r>
    </w:p>
    <w:p w14:paraId="10B02211" w14:textId="77777777" w:rsidR="00AE6DAD" w:rsidRDefault="000D5AFF">
      <w:pPr>
        <w:ind w:firstLineChars="192" w:firstLine="538"/>
        <w:rPr>
          <w:rFonts w:ascii="仿宋_GB2312" w:eastAsia="仿宋_GB2312" w:hAnsi="仿宋"/>
          <w:sz w:val="28"/>
          <w:szCs w:val="28"/>
        </w:rPr>
      </w:pPr>
      <w:r>
        <w:rPr>
          <w:rFonts w:ascii="仿宋_GB2312" w:eastAsia="仿宋_GB2312" w:hAnsi="仿宋" w:hint="eastAsia"/>
          <w:sz w:val="28"/>
          <w:szCs w:val="28"/>
        </w:rPr>
        <w:t>一、考试的总体要求</w:t>
      </w:r>
    </w:p>
    <w:p w14:paraId="50179262" w14:textId="77777777" w:rsidR="00AE6DAD" w:rsidRDefault="000D5AFF">
      <w:pPr>
        <w:ind w:firstLineChars="200" w:firstLine="560"/>
        <w:rPr>
          <w:rFonts w:ascii="仿宋_GB2312" w:eastAsia="仿宋_GB2312" w:hAnsi="仿宋"/>
          <w:sz w:val="28"/>
          <w:szCs w:val="28"/>
        </w:rPr>
      </w:pPr>
      <w:r>
        <w:rPr>
          <w:rFonts w:ascii="仿宋_GB2312" w:eastAsia="仿宋_GB2312" w:hAnsi="仿宋" w:hint="eastAsia"/>
          <w:sz w:val="28"/>
          <w:szCs w:val="28"/>
        </w:rPr>
        <w:t xml:space="preserve">了解并掌握马克思主义理论、毛泽东思想、中国特色社会主义理论、习近平新时代中国特色社会主义思想体系中关于思想政治教育的基本概念和基本理论，根据思想政治教育的规律和特点，对新时代思想政治教育问题进行实践性、操作性分析。 </w:t>
      </w:r>
    </w:p>
    <w:p w14:paraId="335799E3" w14:textId="77777777" w:rsidR="00AE6DAD" w:rsidRDefault="000D5AFF">
      <w:pPr>
        <w:ind w:firstLineChars="192" w:firstLine="538"/>
        <w:rPr>
          <w:rFonts w:ascii="仿宋_GB2312" w:eastAsia="仿宋_GB2312" w:hAnsi="仿宋"/>
          <w:sz w:val="28"/>
          <w:szCs w:val="28"/>
        </w:rPr>
      </w:pPr>
      <w:r>
        <w:rPr>
          <w:rFonts w:ascii="仿宋_GB2312" w:eastAsia="仿宋_GB2312" w:hAnsi="仿宋" w:hint="eastAsia"/>
          <w:sz w:val="28"/>
          <w:szCs w:val="28"/>
        </w:rPr>
        <w:t>二、考试的内容</w:t>
      </w:r>
    </w:p>
    <w:p w14:paraId="42B75C9A" w14:textId="77777777" w:rsidR="00AE6DAD" w:rsidRDefault="000D5AFF">
      <w:pPr>
        <w:ind w:firstLineChars="200" w:firstLine="560"/>
        <w:rPr>
          <w:rFonts w:ascii="仿宋_GB2312" w:eastAsia="仿宋_GB2312" w:hAnsi="仿宋"/>
          <w:sz w:val="28"/>
          <w:szCs w:val="28"/>
        </w:rPr>
      </w:pPr>
      <w:r>
        <w:rPr>
          <w:rFonts w:ascii="仿宋_GB2312" w:eastAsia="仿宋_GB2312" w:hAnsi="仿宋" w:hint="eastAsia"/>
          <w:sz w:val="28"/>
          <w:szCs w:val="28"/>
        </w:rPr>
        <w:t>1．基本概念与基本理论：思想政治教育学的研究对象、学科体系及其研究方法；思想政治教育学的理论基础与知识借鉴；思想政治教育的本质和特征；思想政治教育的地位和功能；思想政治教育的目的和任务；思想政治教育过程的特征、环节、矛盾与规律；思想政治教育环境；思想政治教育者与教育对象；思想政治教育内容；思想政治教育的主要原则；思想政治教育方法和艺术；思想政治教育载体；思想政治教育管理等。</w:t>
      </w:r>
    </w:p>
    <w:p w14:paraId="0F685032" w14:textId="77777777" w:rsidR="00AE6DAD" w:rsidRDefault="000D5AFF">
      <w:pPr>
        <w:ind w:firstLineChars="200" w:firstLine="560"/>
        <w:rPr>
          <w:rFonts w:ascii="仿宋_GB2312" w:eastAsia="仿宋_GB2312" w:hAnsi="仿宋"/>
          <w:sz w:val="28"/>
          <w:szCs w:val="28"/>
        </w:rPr>
      </w:pPr>
      <w:r>
        <w:rPr>
          <w:rFonts w:ascii="仿宋_GB2312" w:eastAsia="仿宋_GB2312" w:hAnsi="仿宋" w:hint="eastAsia"/>
          <w:sz w:val="28"/>
          <w:szCs w:val="28"/>
        </w:rPr>
        <w:t>2．运用基本概念和基本理论对新时代思想政治教育问题进行实践性、操作性分析。</w:t>
      </w:r>
      <w:r>
        <w:rPr>
          <w:rFonts w:ascii="仿宋_GB2312" w:eastAsia="仿宋_GB2312" w:hAnsi="仿宋" w:hint="eastAsia"/>
          <w:sz w:val="28"/>
          <w:szCs w:val="28"/>
        </w:rPr>
        <w:t> </w:t>
      </w:r>
    </w:p>
    <w:p w14:paraId="2FD9563F" w14:textId="77777777" w:rsidR="00AE6DAD" w:rsidRDefault="000D5AFF">
      <w:pPr>
        <w:ind w:firstLineChars="192" w:firstLine="538"/>
        <w:rPr>
          <w:rFonts w:ascii="仿宋_GB2312" w:eastAsia="仿宋_GB2312" w:hAnsi="仿宋"/>
          <w:sz w:val="28"/>
          <w:szCs w:val="28"/>
        </w:rPr>
      </w:pPr>
      <w:r>
        <w:rPr>
          <w:rFonts w:ascii="仿宋_GB2312" w:eastAsia="仿宋_GB2312" w:hAnsi="仿宋" w:hint="eastAsia"/>
          <w:sz w:val="28"/>
          <w:szCs w:val="28"/>
        </w:rPr>
        <w:t>三、考试的题型</w:t>
      </w:r>
    </w:p>
    <w:p w14:paraId="3FCE7EB0" w14:textId="77777777" w:rsidR="00AE6DAD" w:rsidRDefault="000D5AFF">
      <w:pPr>
        <w:ind w:firstLineChars="200" w:firstLine="560"/>
        <w:rPr>
          <w:rFonts w:ascii="仿宋_GB2312" w:eastAsia="仿宋_GB2312" w:hAnsi="仿宋"/>
          <w:sz w:val="28"/>
          <w:szCs w:val="28"/>
        </w:rPr>
      </w:pPr>
      <w:r>
        <w:rPr>
          <w:rFonts w:ascii="仿宋_GB2312" w:eastAsia="仿宋_GB2312" w:hAnsi="仿宋" w:hint="eastAsia"/>
          <w:sz w:val="28"/>
          <w:szCs w:val="28"/>
        </w:rPr>
        <w:t>1</w:t>
      </w:r>
      <w:r>
        <w:rPr>
          <w:rFonts w:ascii="仿宋_GB2312" w:eastAsia="仿宋_GB2312" w:hAnsi="仿宋"/>
          <w:sz w:val="28"/>
          <w:szCs w:val="28"/>
        </w:rPr>
        <w:t>.</w:t>
      </w:r>
      <w:r>
        <w:rPr>
          <w:rFonts w:ascii="仿宋_GB2312" w:eastAsia="仿宋_GB2312" w:hAnsi="仿宋" w:hint="eastAsia"/>
          <w:sz w:val="28"/>
          <w:szCs w:val="28"/>
        </w:rPr>
        <w:t>简答题。</w:t>
      </w:r>
    </w:p>
    <w:p w14:paraId="6FDEEA92" w14:textId="77777777" w:rsidR="00AE6DAD" w:rsidRDefault="000D5AFF">
      <w:pPr>
        <w:ind w:firstLineChars="200" w:firstLine="560"/>
        <w:rPr>
          <w:rFonts w:ascii="仿宋_GB2312" w:eastAsia="仿宋_GB2312" w:hAnsi="仿宋"/>
          <w:sz w:val="28"/>
          <w:szCs w:val="28"/>
        </w:rPr>
      </w:pPr>
      <w:r>
        <w:rPr>
          <w:rFonts w:ascii="仿宋_GB2312" w:eastAsia="仿宋_GB2312" w:hAnsi="仿宋" w:hint="eastAsia"/>
          <w:sz w:val="28"/>
          <w:szCs w:val="28"/>
        </w:rPr>
        <w:t>2</w:t>
      </w:r>
      <w:r>
        <w:rPr>
          <w:rFonts w:ascii="仿宋_GB2312" w:eastAsia="仿宋_GB2312" w:hAnsi="仿宋"/>
          <w:sz w:val="28"/>
          <w:szCs w:val="28"/>
        </w:rPr>
        <w:t>.</w:t>
      </w:r>
      <w:r>
        <w:rPr>
          <w:rFonts w:ascii="仿宋_GB2312" w:eastAsia="仿宋_GB2312" w:hAnsi="仿宋" w:hint="eastAsia"/>
          <w:sz w:val="28"/>
          <w:szCs w:val="28"/>
        </w:rPr>
        <w:t>论述题。</w:t>
      </w:r>
    </w:p>
    <w:p w14:paraId="55D9CB90" w14:textId="77777777" w:rsidR="00AE6DAD" w:rsidRDefault="000D5AFF">
      <w:pPr>
        <w:ind w:firstLineChars="200" w:firstLine="560"/>
        <w:rPr>
          <w:rFonts w:ascii="仿宋_GB2312" w:eastAsia="仿宋_GB2312" w:hAnsi="仿宋"/>
          <w:sz w:val="28"/>
          <w:szCs w:val="28"/>
        </w:rPr>
      </w:pPr>
      <w:r>
        <w:rPr>
          <w:rFonts w:ascii="仿宋_GB2312" w:eastAsia="仿宋_GB2312" w:hAnsi="仿宋" w:hint="eastAsia"/>
          <w:sz w:val="28"/>
          <w:szCs w:val="28"/>
        </w:rPr>
        <w:t>3</w:t>
      </w:r>
      <w:r>
        <w:rPr>
          <w:rFonts w:ascii="仿宋_GB2312" w:eastAsia="仿宋_GB2312" w:hAnsi="仿宋"/>
          <w:sz w:val="28"/>
          <w:szCs w:val="28"/>
        </w:rPr>
        <w:t>.</w:t>
      </w:r>
      <w:r>
        <w:rPr>
          <w:rFonts w:ascii="仿宋_GB2312" w:eastAsia="仿宋_GB2312" w:hAnsi="仿宋" w:hint="eastAsia"/>
          <w:sz w:val="28"/>
          <w:szCs w:val="28"/>
        </w:rPr>
        <w:t>材料分析题 。</w:t>
      </w:r>
    </w:p>
    <w:p w14:paraId="1F633C24" w14:textId="77777777" w:rsidR="00AE6DAD" w:rsidRDefault="000D5AFF">
      <w:pPr>
        <w:ind w:firstLineChars="192" w:firstLine="538"/>
        <w:rPr>
          <w:rFonts w:ascii="仿宋_GB2312" w:eastAsia="仿宋_GB2312" w:hAnsi="仿宋"/>
          <w:sz w:val="28"/>
          <w:szCs w:val="28"/>
        </w:rPr>
      </w:pPr>
      <w:r>
        <w:rPr>
          <w:rFonts w:ascii="仿宋_GB2312" w:eastAsia="仿宋_GB2312" w:hAnsi="仿宋" w:hint="eastAsia"/>
          <w:sz w:val="28"/>
          <w:szCs w:val="28"/>
        </w:rPr>
        <w:lastRenderedPageBreak/>
        <w:t>四、参考书目</w:t>
      </w:r>
    </w:p>
    <w:p w14:paraId="3D06E8FA" w14:textId="77777777" w:rsidR="00AE6DAD" w:rsidRDefault="000D5AFF">
      <w:pPr>
        <w:ind w:firstLineChars="200" w:firstLine="560"/>
        <w:rPr>
          <w:rFonts w:ascii="Arial" w:hAnsi="Arial" w:cs="Arial"/>
          <w:color w:val="4C4C4C"/>
          <w:kern w:val="0"/>
          <w:szCs w:val="21"/>
        </w:rPr>
      </w:pPr>
      <w:r>
        <w:rPr>
          <w:rFonts w:ascii="仿宋_GB2312" w:eastAsia="仿宋_GB2312" w:hAnsi="仿宋" w:hint="eastAsia"/>
          <w:sz w:val="28"/>
          <w:szCs w:val="28"/>
        </w:rPr>
        <w:t>思想政治教育学原理（第二版），毕红梅、陈万柏著，中国人民大学出版社，2</w:t>
      </w:r>
      <w:r>
        <w:rPr>
          <w:rFonts w:ascii="仿宋_GB2312" w:eastAsia="仿宋_GB2312" w:hAnsi="仿宋"/>
          <w:sz w:val="28"/>
          <w:szCs w:val="28"/>
        </w:rPr>
        <w:t>021</w:t>
      </w:r>
      <w:r>
        <w:rPr>
          <w:rFonts w:ascii="仿宋_GB2312" w:eastAsia="仿宋_GB2312" w:hAnsi="仿宋" w:hint="eastAsia"/>
          <w:sz w:val="28"/>
          <w:szCs w:val="28"/>
        </w:rPr>
        <w:t>年版。</w:t>
      </w:r>
    </w:p>
    <w:p w14:paraId="4D2485A1" w14:textId="77777777" w:rsidR="00AE6DAD" w:rsidRDefault="00AE6DAD">
      <w:pPr>
        <w:ind w:firstLineChars="192" w:firstLine="538"/>
        <w:rPr>
          <w:rFonts w:ascii="仿宋_GB2312" w:eastAsia="仿宋_GB2312" w:hAnsi="仿宋"/>
          <w:sz w:val="28"/>
          <w:szCs w:val="28"/>
        </w:rPr>
      </w:pPr>
    </w:p>
    <w:p w14:paraId="0D273DEB" w14:textId="77777777" w:rsidR="00AE6DAD" w:rsidRDefault="00AE6DAD">
      <w:pPr>
        <w:rPr>
          <w:rFonts w:ascii="楷体_GB2312" w:eastAsia="楷体_GB2312" w:hAnsi="仿宋"/>
          <w:b/>
          <w:color w:val="FF0000"/>
          <w:sz w:val="28"/>
          <w:szCs w:val="28"/>
        </w:rPr>
      </w:pPr>
    </w:p>
    <w:p w14:paraId="7688DA6B" w14:textId="77777777" w:rsidR="00AE6DAD" w:rsidRDefault="00AE6DAD"/>
    <w:sectPr w:rsidR="00AE6D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2CCA6" w14:textId="77777777" w:rsidR="003D64E7" w:rsidRDefault="003D64E7" w:rsidP="009F17B0">
      <w:r>
        <w:separator/>
      </w:r>
    </w:p>
  </w:endnote>
  <w:endnote w:type="continuationSeparator" w:id="0">
    <w:p w14:paraId="3ECC4394" w14:textId="77777777" w:rsidR="003D64E7" w:rsidRDefault="003D64E7" w:rsidP="009F1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楷体_GB2312">
    <w:altName w:val="微软雅黑"/>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F51BF" w14:textId="77777777" w:rsidR="003D64E7" w:rsidRDefault="003D64E7" w:rsidP="009F17B0">
      <w:r>
        <w:separator/>
      </w:r>
    </w:p>
  </w:footnote>
  <w:footnote w:type="continuationSeparator" w:id="0">
    <w:p w14:paraId="615FE53B" w14:textId="77777777" w:rsidR="003D64E7" w:rsidRDefault="003D64E7" w:rsidP="009F17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03D"/>
    <w:rsid w:val="000D5AFF"/>
    <w:rsid w:val="002753AA"/>
    <w:rsid w:val="003D64E7"/>
    <w:rsid w:val="00452AA8"/>
    <w:rsid w:val="0077703D"/>
    <w:rsid w:val="009D3CED"/>
    <w:rsid w:val="009F17B0"/>
    <w:rsid w:val="00AE6DAD"/>
    <w:rsid w:val="77EC1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3844C"/>
  <w15:docId w15:val="{7D672368-3CB2-456A-8AFE-06D1AA43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17B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F17B0"/>
    <w:rPr>
      <w:rFonts w:ascii="Times New Roman" w:eastAsia="宋体" w:hAnsi="Times New Roman" w:cs="Times New Roman"/>
      <w:kern w:val="2"/>
      <w:sz w:val="18"/>
      <w:szCs w:val="18"/>
    </w:rPr>
  </w:style>
  <w:style w:type="paragraph" w:styleId="a5">
    <w:name w:val="footer"/>
    <w:basedOn w:val="a"/>
    <w:link w:val="a6"/>
    <w:uiPriority w:val="99"/>
    <w:unhideWhenUsed/>
    <w:rsid w:val="009F17B0"/>
    <w:pPr>
      <w:tabs>
        <w:tab w:val="center" w:pos="4153"/>
        <w:tab w:val="right" w:pos="8306"/>
      </w:tabs>
      <w:snapToGrid w:val="0"/>
      <w:jc w:val="left"/>
    </w:pPr>
    <w:rPr>
      <w:sz w:val="18"/>
      <w:szCs w:val="18"/>
    </w:rPr>
  </w:style>
  <w:style w:type="character" w:customStyle="1" w:styleId="a6">
    <w:name w:val="页脚 字符"/>
    <w:basedOn w:val="a0"/>
    <w:link w:val="a5"/>
    <w:uiPriority w:val="99"/>
    <w:rsid w:val="009F17B0"/>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Weiwei Liu</dc:creator>
  <cp:lastModifiedBy>ding ding</cp:lastModifiedBy>
  <cp:revision>3</cp:revision>
  <dcterms:created xsi:type="dcterms:W3CDTF">2024-09-25T15:35:00Z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83020919BDCE890FB0EBBF684E93446B_42</vt:lpwstr>
  </property>
</Properties>
</file>